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565"/>
        <w:gridCol w:w="3300"/>
        <w:gridCol w:w="1312"/>
        <w:gridCol w:w="4457"/>
      </w:tblGrid>
      <w:tr w:rsidR="007F0F26" w:rsidRPr="00330925" w14:paraId="52FA63E0" w14:textId="77777777" w:rsidTr="38244E36">
        <w:tc>
          <w:tcPr>
            <w:tcW w:w="9634" w:type="dxa"/>
            <w:gridSpan w:val="4"/>
          </w:tcPr>
          <w:p w14:paraId="70B10ADB" w14:textId="337193CF" w:rsidR="007F0F26" w:rsidRPr="00330925" w:rsidRDefault="00AD7FB7" w:rsidP="00FC0779">
            <w:pPr>
              <w:pStyle w:val="ListParagraph"/>
              <w:numPr>
                <w:ilvl w:val="0"/>
                <w:numId w:val="16"/>
              </w:numPr>
              <w:jc w:val="center"/>
              <w:rPr>
                <w:rFonts w:ascii="Tahoma" w:eastAsia="Times New Roman" w:hAnsi="Tahoma" w:cs="Tahoma"/>
                <w:b/>
                <w:bCs/>
              </w:rPr>
            </w:pPr>
            <w:r w:rsidRPr="00330925">
              <w:rPr>
                <w:rFonts w:ascii="Tahoma" w:eastAsia="Times New Roman" w:hAnsi="Tahoma" w:cs="Tahoma"/>
                <w:b/>
                <w:bCs/>
              </w:rPr>
              <w:t>TECHNINĖ SPECIFIKACIJA</w:t>
            </w:r>
          </w:p>
        </w:tc>
      </w:tr>
      <w:tr w:rsidR="00641CD5" w:rsidRPr="00330925" w14:paraId="7BEB0DC5" w14:textId="77777777" w:rsidTr="38244E36">
        <w:tc>
          <w:tcPr>
            <w:tcW w:w="565" w:type="dxa"/>
          </w:tcPr>
          <w:p w14:paraId="146ABD60" w14:textId="401776FA" w:rsidR="00641CD5" w:rsidRPr="00330925" w:rsidRDefault="08AD7E59" w:rsidP="5D0D3786">
            <w:pPr>
              <w:jc w:val="center"/>
              <w:rPr>
                <w:rFonts w:eastAsia="Times New Roman" w:cs="Tahoma"/>
                <w:b/>
                <w:bCs/>
              </w:rPr>
            </w:pPr>
            <w:r w:rsidRPr="00330925">
              <w:rPr>
                <w:rFonts w:eastAsia="Times New Roman" w:cs="Tahoma"/>
                <w:b/>
                <w:bCs/>
              </w:rPr>
              <w:t>1.</w:t>
            </w:r>
          </w:p>
        </w:tc>
        <w:tc>
          <w:tcPr>
            <w:tcW w:w="9069" w:type="dxa"/>
            <w:gridSpan w:val="3"/>
          </w:tcPr>
          <w:p w14:paraId="27EAF5F9" w14:textId="2805CBB7" w:rsidR="00641CD5" w:rsidRPr="00330925" w:rsidRDefault="00641CD5" w:rsidP="5D0D3786">
            <w:pPr>
              <w:rPr>
                <w:rFonts w:eastAsia="Times New Roman" w:cs="Tahoma"/>
                <w:b/>
                <w:bCs/>
              </w:rPr>
            </w:pPr>
            <w:r w:rsidRPr="00330925">
              <w:rPr>
                <w:rFonts w:eastAsia="Times New Roman" w:cs="Tahoma"/>
                <w:b/>
                <w:bCs/>
              </w:rPr>
              <w:t>Bendrosios nuostatos</w:t>
            </w:r>
          </w:p>
        </w:tc>
      </w:tr>
      <w:tr w:rsidR="00641CD5" w:rsidRPr="00330925" w14:paraId="384E93BA" w14:textId="77777777" w:rsidTr="38244E36">
        <w:tc>
          <w:tcPr>
            <w:tcW w:w="9634" w:type="dxa"/>
            <w:gridSpan w:val="4"/>
          </w:tcPr>
          <w:p w14:paraId="6855A2AC" w14:textId="6BCFF723" w:rsidR="00641CD5" w:rsidRPr="00330925" w:rsidRDefault="00641CD5" w:rsidP="5D0D3786">
            <w:pPr>
              <w:jc w:val="both"/>
              <w:rPr>
                <w:rFonts w:eastAsia="Times New Roman" w:cs="Tahoma"/>
                <w:b/>
                <w:bCs/>
              </w:rPr>
            </w:pPr>
            <w:r w:rsidRPr="00330925">
              <w:rPr>
                <w:rFonts w:eastAsia="Times New Roman" w:cs="Tahoma"/>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330925" w14:paraId="604ED576" w14:textId="77777777" w:rsidTr="38244E36">
        <w:tc>
          <w:tcPr>
            <w:tcW w:w="565" w:type="dxa"/>
          </w:tcPr>
          <w:p w14:paraId="69B18D77" w14:textId="7DE075FD" w:rsidR="002F119A" w:rsidRPr="00330925" w:rsidRDefault="008C6743" w:rsidP="5D0D3786">
            <w:pPr>
              <w:rPr>
                <w:rFonts w:eastAsia="Times New Roman" w:cs="Tahoma"/>
                <w:b/>
                <w:bCs/>
              </w:rPr>
            </w:pPr>
            <w:r w:rsidRPr="00330925">
              <w:rPr>
                <w:rFonts w:eastAsia="Times New Roman" w:cs="Tahoma"/>
                <w:b/>
                <w:bCs/>
              </w:rPr>
              <w:t>2</w:t>
            </w:r>
            <w:r w:rsidR="002F119A" w:rsidRPr="00330925">
              <w:rPr>
                <w:rFonts w:eastAsia="Times New Roman" w:cs="Tahoma"/>
                <w:b/>
                <w:bCs/>
              </w:rPr>
              <w:t>.</w:t>
            </w:r>
          </w:p>
        </w:tc>
        <w:tc>
          <w:tcPr>
            <w:tcW w:w="3300" w:type="dxa"/>
          </w:tcPr>
          <w:p w14:paraId="6AD66D00" w14:textId="0A9A4D7D" w:rsidR="002F119A" w:rsidRPr="00330925" w:rsidRDefault="002F119A" w:rsidP="5D0D3786">
            <w:pPr>
              <w:rPr>
                <w:rFonts w:eastAsia="Times New Roman" w:cs="Tahoma"/>
                <w:b/>
                <w:bCs/>
              </w:rPr>
            </w:pPr>
            <w:r w:rsidRPr="00330925">
              <w:rPr>
                <w:rFonts w:eastAsia="Times New Roman" w:cs="Tahoma"/>
                <w:b/>
                <w:bCs/>
              </w:rPr>
              <w:t>Pirkimo objektas</w:t>
            </w:r>
          </w:p>
        </w:tc>
        <w:tc>
          <w:tcPr>
            <w:tcW w:w="5769" w:type="dxa"/>
            <w:gridSpan w:val="2"/>
          </w:tcPr>
          <w:p w14:paraId="3F209708" w14:textId="58AF273A" w:rsidR="002F119A" w:rsidRPr="00330925" w:rsidRDefault="00675364" w:rsidP="0E170923">
            <w:pPr>
              <w:rPr>
                <w:rFonts w:eastAsia="Times New Roman" w:cs="Tahoma"/>
                <w:i/>
                <w:iCs/>
                <w:color w:val="00B050"/>
              </w:rPr>
            </w:pPr>
            <w:r w:rsidRPr="00330925">
              <w:rPr>
                <w:rFonts w:eastAsia="Times New Roman" w:cs="Tahoma"/>
                <w:color w:val="000000" w:themeColor="text1"/>
              </w:rPr>
              <w:t>Kelio būklės informacinės sistemos teikimo Vilniaus miesto gatvių tinklui paslauga</w:t>
            </w:r>
            <w:r w:rsidR="005114E7" w:rsidRPr="00330925">
              <w:rPr>
                <w:rFonts w:eastAsia="Times New Roman" w:cs="Tahoma"/>
                <w:color w:val="000000" w:themeColor="text1"/>
              </w:rPr>
              <w:t xml:space="preserve"> (toliau – Paslaugos)</w:t>
            </w:r>
          </w:p>
        </w:tc>
      </w:tr>
      <w:tr w:rsidR="002F119A" w:rsidRPr="00330925" w14:paraId="2E7588DB" w14:textId="77777777" w:rsidTr="38244E36">
        <w:trPr>
          <w:trHeight w:val="1289"/>
        </w:trPr>
        <w:tc>
          <w:tcPr>
            <w:tcW w:w="565" w:type="dxa"/>
          </w:tcPr>
          <w:p w14:paraId="3BA6317F" w14:textId="605F3B13" w:rsidR="002F119A" w:rsidRPr="00330925" w:rsidRDefault="008C6743" w:rsidP="5D0D3786">
            <w:pPr>
              <w:rPr>
                <w:rFonts w:eastAsia="Times New Roman" w:cs="Tahoma"/>
                <w:b/>
                <w:bCs/>
              </w:rPr>
            </w:pPr>
            <w:r w:rsidRPr="00330925">
              <w:rPr>
                <w:rFonts w:eastAsia="Times New Roman" w:cs="Tahoma"/>
                <w:b/>
                <w:bCs/>
              </w:rPr>
              <w:t>3</w:t>
            </w:r>
            <w:r w:rsidR="002F119A" w:rsidRPr="00330925">
              <w:rPr>
                <w:rFonts w:eastAsia="Times New Roman" w:cs="Tahoma"/>
                <w:b/>
                <w:bCs/>
              </w:rPr>
              <w:t>.</w:t>
            </w:r>
          </w:p>
        </w:tc>
        <w:tc>
          <w:tcPr>
            <w:tcW w:w="3300" w:type="dxa"/>
          </w:tcPr>
          <w:p w14:paraId="4B5FFB9D" w14:textId="68C420E8" w:rsidR="002F119A" w:rsidRPr="00330925" w:rsidRDefault="002F119A" w:rsidP="5D0D3786">
            <w:pPr>
              <w:rPr>
                <w:rFonts w:eastAsia="Times New Roman" w:cs="Tahoma"/>
                <w:b/>
                <w:bCs/>
              </w:rPr>
            </w:pPr>
            <w:r w:rsidRPr="00330925">
              <w:rPr>
                <w:rFonts w:eastAsia="Times New Roman" w:cs="Tahoma"/>
                <w:b/>
                <w:bCs/>
                <w:color w:val="000000" w:themeColor="text1"/>
              </w:rPr>
              <w:t>Pirkimo objekto apimtys (kiekiai)</w:t>
            </w:r>
          </w:p>
        </w:tc>
        <w:tc>
          <w:tcPr>
            <w:tcW w:w="1312" w:type="dxa"/>
          </w:tcPr>
          <w:p w14:paraId="3A7F5FBA" w14:textId="7A2ACCD0" w:rsidR="002F119A" w:rsidRPr="00330925" w:rsidRDefault="00722E84" w:rsidP="5D0D3786">
            <w:pPr>
              <w:widowControl w:val="0"/>
              <w:tabs>
                <w:tab w:val="left" w:pos="1019"/>
              </w:tabs>
              <w:spacing w:before="40" w:after="40"/>
              <w:rPr>
                <w:rFonts w:eastAsia="Times New Roman" w:cs="Tahoma"/>
              </w:rPr>
            </w:pPr>
            <w:r w:rsidRPr="00330925">
              <w:rPr>
                <w:rFonts w:eastAsia="Times New Roman" w:cs="Tahoma"/>
              </w:rPr>
              <w:t xml:space="preserve">Mėn. </w:t>
            </w:r>
          </w:p>
        </w:tc>
        <w:tc>
          <w:tcPr>
            <w:tcW w:w="4457" w:type="dxa"/>
          </w:tcPr>
          <w:p w14:paraId="3290F934" w14:textId="5EAB6135" w:rsidR="00804C79" w:rsidRPr="00330925" w:rsidRDefault="00722E84" w:rsidP="00804C79">
            <w:pPr>
              <w:widowControl w:val="0"/>
              <w:tabs>
                <w:tab w:val="left" w:pos="1019"/>
              </w:tabs>
              <w:spacing w:before="40" w:after="40"/>
              <w:rPr>
                <w:rFonts w:eastAsia="Times New Roman" w:cs="Tahoma"/>
                <w:i/>
                <w:iCs/>
              </w:rPr>
            </w:pPr>
            <w:r w:rsidRPr="00330925">
              <w:rPr>
                <w:rFonts w:eastAsia="Times New Roman" w:cs="Tahoma"/>
                <w:i/>
                <w:iCs/>
              </w:rPr>
              <w:t>3</w:t>
            </w:r>
            <w:r w:rsidR="001230A0">
              <w:rPr>
                <w:rFonts w:eastAsia="Times New Roman" w:cs="Tahoma"/>
                <w:i/>
                <w:iCs/>
              </w:rPr>
              <w:t>5</w:t>
            </w:r>
            <w:r w:rsidRPr="00330925">
              <w:rPr>
                <w:rFonts w:eastAsia="Times New Roman" w:cs="Tahoma"/>
                <w:i/>
                <w:iCs/>
              </w:rPr>
              <w:t xml:space="preserve"> mėn.</w:t>
            </w:r>
          </w:p>
          <w:p w14:paraId="3C449784" w14:textId="7EB512AF" w:rsidR="00BA6208" w:rsidRPr="00330925" w:rsidRDefault="00BA6208" w:rsidP="5D0D3786">
            <w:pPr>
              <w:rPr>
                <w:rFonts w:eastAsia="Times New Roman" w:cs="Tahoma"/>
              </w:rPr>
            </w:pPr>
          </w:p>
        </w:tc>
      </w:tr>
      <w:tr w:rsidR="00641CD5" w:rsidRPr="00330925" w14:paraId="4A43CA18" w14:textId="77777777" w:rsidTr="38244E36">
        <w:tc>
          <w:tcPr>
            <w:tcW w:w="565" w:type="dxa"/>
          </w:tcPr>
          <w:p w14:paraId="04B329F8" w14:textId="6F9C6C65" w:rsidR="00641CD5" w:rsidRPr="00330925" w:rsidRDefault="008C6743" w:rsidP="38244E36">
            <w:pPr>
              <w:rPr>
                <w:rFonts w:eastAsia="Times New Roman" w:cs="Tahoma"/>
                <w:b/>
                <w:bCs/>
                <w:color w:val="000000"/>
              </w:rPr>
            </w:pPr>
            <w:r w:rsidRPr="00330925">
              <w:rPr>
                <w:rFonts w:eastAsia="Times New Roman" w:cs="Tahoma"/>
                <w:b/>
                <w:bCs/>
                <w:color w:val="000000" w:themeColor="text1"/>
              </w:rPr>
              <w:t>4</w:t>
            </w:r>
            <w:r w:rsidR="654E12DE" w:rsidRPr="00330925">
              <w:rPr>
                <w:rFonts w:eastAsia="Times New Roman" w:cs="Tahoma"/>
                <w:b/>
                <w:bCs/>
                <w:color w:val="000000" w:themeColor="text1"/>
              </w:rPr>
              <w:t>.</w:t>
            </w:r>
          </w:p>
        </w:tc>
        <w:tc>
          <w:tcPr>
            <w:tcW w:w="9069" w:type="dxa"/>
            <w:gridSpan w:val="3"/>
          </w:tcPr>
          <w:p w14:paraId="6E1582B2" w14:textId="2A5B5584" w:rsidR="00641CD5" w:rsidRPr="00330925" w:rsidRDefault="00641CD5" w:rsidP="5D0D3786">
            <w:pPr>
              <w:pStyle w:val="ListParagraph"/>
              <w:tabs>
                <w:tab w:val="left" w:pos="426"/>
              </w:tabs>
              <w:ind w:left="0" w:firstLine="0"/>
              <w:jc w:val="both"/>
              <w:rPr>
                <w:rFonts w:ascii="Tahoma" w:eastAsia="Times New Roman" w:hAnsi="Tahoma" w:cs="Tahoma"/>
                <w:b/>
                <w:bCs/>
              </w:rPr>
            </w:pPr>
            <w:r w:rsidRPr="00330925">
              <w:rPr>
                <w:rFonts w:ascii="Tahoma" w:eastAsia="Times New Roman" w:hAnsi="Tahoma" w:cs="Tahoma"/>
                <w:b/>
                <w:bCs/>
              </w:rPr>
              <w:t>Techniniai reikalavimai</w:t>
            </w:r>
            <w:r w:rsidR="00EF1417" w:rsidRPr="00330925">
              <w:rPr>
                <w:rFonts w:ascii="Tahoma" w:eastAsia="Times New Roman" w:hAnsi="Tahoma" w:cs="Tahoma"/>
                <w:b/>
                <w:bCs/>
              </w:rPr>
              <w:t xml:space="preserve"> </w:t>
            </w:r>
            <w:r w:rsidRPr="00330925">
              <w:rPr>
                <w:rFonts w:ascii="Tahoma" w:eastAsia="Times New Roman" w:hAnsi="Tahoma" w:cs="Tahoma"/>
                <w:b/>
                <w:bCs/>
              </w:rPr>
              <w:t>pirkimo</w:t>
            </w:r>
            <w:r w:rsidR="00EF1417" w:rsidRPr="00330925">
              <w:rPr>
                <w:rFonts w:ascii="Tahoma" w:eastAsia="Times New Roman" w:hAnsi="Tahoma" w:cs="Tahoma"/>
                <w:b/>
                <w:bCs/>
              </w:rPr>
              <w:t xml:space="preserve"> </w:t>
            </w:r>
            <w:r w:rsidRPr="00330925">
              <w:rPr>
                <w:rFonts w:ascii="Tahoma" w:eastAsia="Times New Roman" w:hAnsi="Tahoma" w:cs="Tahoma"/>
                <w:b/>
                <w:bCs/>
              </w:rPr>
              <w:t>objektui</w:t>
            </w:r>
          </w:p>
        </w:tc>
      </w:tr>
      <w:tr w:rsidR="00BE63EE" w:rsidRPr="00330925" w14:paraId="5F3DDF8B" w14:textId="77777777" w:rsidTr="38244E36">
        <w:tc>
          <w:tcPr>
            <w:tcW w:w="565" w:type="dxa"/>
          </w:tcPr>
          <w:p w14:paraId="0239FA1A" w14:textId="741BEEA9" w:rsidR="00BE63EE" w:rsidRPr="00330925" w:rsidRDefault="00BE63EE" w:rsidP="00BE63EE">
            <w:pPr>
              <w:rPr>
                <w:rFonts w:eastAsia="Times New Roman" w:cs="Tahoma"/>
                <w:b/>
                <w:bCs/>
                <w:color w:val="000000"/>
              </w:rPr>
            </w:pPr>
          </w:p>
        </w:tc>
        <w:tc>
          <w:tcPr>
            <w:tcW w:w="9069" w:type="dxa"/>
            <w:gridSpan w:val="3"/>
          </w:tcPr>
          <w:p w14:paraId="7F0D9F5B" w14:textId="28403B18" w:rsidR="009C4D39" w:rsidRPr="00330925" w:rsidRDefault="009C4D39" w:rsidP="00DE2849">
            <w:pPr>
              <w:tabs>
                <w:tab w:val="left" w:pos="851"/>
              </w:tabs>
              <w:spacing w:before="60" w:after="60" w:line="240" w:lineRule="auto"/>
              <w:jc w:val="both"/>
              <w:rPr>
                <w:rFonts w:eastAsia="Times New Roman" w:cs="Tahoma"/>
                <w:b/>
                <w:bCs/>
              </w:rPr>
            </w:pPr>
            <w:r w:rsidRPr="00330925">
              <w:rPr>
                <w:rFonts w:eastAsia="Times New Roman" w:cs="Tahoma"/>
                <w:b/>
                <w:bCs/>
              </w:rPr>
              <w:t>Sąvokos</w:t>
            </w:r>
          </w:p>
          <w:p w14:paraId="2A8D0D70" w14:textId="31B580BE" w:rsidR="00C821F2" w:rsidRPr="00330925" w:rsidRDefault="00C821F2" w:rsidP="00DE2849">
            <w:pPr>
              <w:pStyle w:val="paragraph"/>
              <w:spacing w:before="0" w:beforeAutospacing="0" w:after="0" w:afterAutospacing="0"/>
              <w:ind w:firstLine="555"/>
              <w:jc w:val="both"/>
              <w:textAlignment w:val="baseline"/>
              <w:rPr>
                <w:rFonts w:ascii="Tahoma" w:hAnsi="Tahoma" w:cs="Tahoma"/>
                <w:sz w:val="22"/>
                <w:szCs w:val="22"/>
              </w:rPr>
            </w:pPr>
            <w:r w:rsidRPr="00330925">
              <w:rPr>
                <w:rFonts w:ascii="Tahoma" w:hAnsi="Tahoma" w:cs="Tahoma"/>
                <w:sz w:val="22"/>
                <w:szCs w:val="22"/>
              </w:rPr>
              <w:t>Sistema – kelio būklės informacinė, duomenų surinkimo, prognozavimo, atvaizdavimo ir perspėjimo sistema.</w:t>
            </w:r>
          </w:p>
          <w:p w14:paraId="193ABC5D" w14:textId="747B1B83" w:rsidR="00C821F2" w:rsidRPr="00330925" w:rsidRDefault="00C821F2" w:rsidP="00DE2849">
            <w:pPr>
              <w:pStyle w:val="paragraph"/>
              <w:spacing w:before="0" w:beforeAutospacing="0" w:after="0" w:afterAutospacing="0"/>
              <w:ind w:firstLine="555"/>
              <w:jc w:val="both"/>
              <w:textAlignment w:val="baseline"/>
              <w:rPr>
                <w:rFonts w:ascii="Tahoma" w:hAnsi="Tahoma" w:cs="Tahoma"/>
                <w:sz w:val="22"/>
                <w:szCs w:val="22"/>
              </w:rPr>
            </w:pPr>
            <w:r w:rsidRPr="00330925">
              <w:rPr>
                <w:rFonts w:ascii="Tahoma" w:hAnsi="Tahoma" w:cs="Tahoma"/>
                <w:sz w:val="22"/>
                <w:szCs w:val="22"/>
              </w:rPr>
              <w:t>Paslauga – Sistemos veikimo, duomenų surinkimo, apdorojimo, prognozių teikimo, priežiūros, konsultavimo ir mokymo paslaugos, įskaitant visą šioms paslaugoms teikti reikalingą techninę ir programinę įrangą.</w:t>
            </w:r>
          </w:p>
          <w:p w14:paraId="6AF10909" w14:textId="7D59036A" w:rsidR="009C4D39" w:rsidRPr="00330925" w:rsidRDefault="00C821F2" w:rsidP="00DE2849">
            <w:pPr>
              <w:pStyle w:val="paragraph"/>
              <w:spacing w:before="0" w:beforeAutospacing="0" w:after="0" w:afterAutospacing="0"/>
              <w:ind w:firstLine="555"/>
              <w:jc w:val="both"/>
              <w:textAlignment w:val="baseline"/>
              <w:rPr>
                <w:rFonts w:ascii="Tahoma" w:hAnsi="Tahoma" w:cs="Tahoma"/>
                <w:sz w:val="22"/>
                <w:szCs w:val="22"/>
              </w:rPr>
            </w:pPr>
            <w:r w:rsidRPr="00330925">
              <w:rPr>
                <w:rFonts w:ascii="Tahoma" w:hAnsi="Tahoma" w:cs="Tahoma"/>
                <w:sz w:val="22"/>
                <w:szCs w:val="22"/>
              </w:rPr>
              <w:t>Duomenų rinkimo taškas – vieta, iš kurios renkami kelio būklės, meteorologiniai ar kritulių duomenys.</w:t>
            </w:r>
          </w:p>
          <w:p w14:paraId="56955932" w14:textId="169C2394" w:rsidR="00F37261" w:rsidRPr="00330925" w:rsidRDefault="00F37261" w:rsidP="00DE2849">
            <w:pPr>
              <w:tabs>
                <w:tab w:val="left" w:pos="851"/>
              </w:tabs>
              <w:spacing w:before="60" w:after="60" w:line="240" w:lineRule="auto"/>
              <w:jc w:val="both"/>
              <w:rPr>
                <w:rFonts w:eastAsia="Times New Roman" w:cs="Tahoma"/>
                <w:b/>
                <w:bCs/>
              </w:rPr>
            </w:pPr>
            <w:r w:rsidRPr="00330925">
              <w:rPr>
                <w:rFonts w:eastAsia="Times New Roman" w:cs="Tahoma"/>
                <w:b/>
                <w:bCs/>
              </w:rPr>
              <w:t xml:space="preserve">Bendrieji reikalavimai pirkimo objektui  </w:t>
            </w:r>
          </w:p>
          <w:p w14:paraId="3A8BC4D5" w14:textId="5699B34B" w:rsidR="00F37261" w:rsidRPr="00330925" w:rsidRDefault="16F0838B" w:rsidP="00DE2849">
            <w:pPr>
              <w:pStyle w:val="paragraph"/>
              <w:spacing w:before="0" w:beforeAutospacing="0" w:after="0" w:afterAutospacing="0"/>
              <w:ind w:firstLine="555"/>
              <w:jc w:val="both"/>
              <w:textAlignment w:val="baseline"/>
              <w:rPr>
                <w:rFonts w:ascii="Tahoma" w:hAnsi="Tahoma" w:cs="Tahoma"/>
                <w:sz w:val="22"/>
                <w:szCs w:val="22"/>
              </w:rPr>
            </w:pPr>
            <w:r w:rsidRPr="00330925">
              <w:rPr>
                <w:rFonts w:ascii="Tahoma" w:hAnsi="Tahoma" w:cs="Tahoma"/>
                <w:sz w:val="22"/>
                <w:szCs w:val="22"/>
              </w:rPr>
              <w:t>Sistema turi sudaryti ne mažiau kaip 48 valandų prognozę Vilniaus miesto gatvių tinklui remdamasi meteorologiniais duomenimis bei kelio būklės duomenimis, surinktais iš nurodytų taškų. Sistema turi sudaryti prognozes visoms pagrindinėms miesto gatvėms ne didesnėmis kaip 500 metrų atkarpomis.</w:t>
            </w:r>
            <w:r w:rsidR="68C10B2B" w:rsidRPr="00330925">
              <w:rPr>
                <w:rFonts w:ascii="Tahoma" w:hAnsi="Tahoma" w:cs="Tahoma"/>
                <w:sz w:val="22"/>
                <w:szCs w:val="22"/>
              </w:rPr>
              <w:t xml:space="preserve"> Pagrindinių gatvių sąrašas pateikiamas </w:t>
            </w:r>
            <w:r w:rsidR="211751A4" w:rsidRPr="00330925">
              <w:rPr>
                <w:rFonts w:ascii="Tahoma" w:hAnsi="Tahoma" w:cs="Tahoma"/>
                <w:sz w:val="22"/>
                <w:szCs w:val="22"/>
              </w:rPr>
              <w:t xml:space="preserve">TS </w:t>
            </w:r>
            <w:r w:rsidR="1C374892" w:rsidRPr="00330925">
              <w:rPr>
                <w:rFonts w:ascii="Tahoma" w:hAnsi="Tahoma" w:cs="Tahoma"/>
                <w:sz w:val="22"/>
                <w:szCs w:val="22"/>
              </w:rPr>
              <w:t xml:space="preserve">priede </w:t>
            </w:r>
            <w:r w:rsidR="68C10B2B" w:rsidRPr="00330925">
              <w:rPr>
                <w:rFonts w:ascii="Tahoma" w:hAnsi="Tahoma" w:cs="Tahoma"/>
                <w:sz w:val="22"/>
                <w:szCs w:val="22"/>
              </w:rPr>
              <w:t>Pried</w:t>
            </w:r>
            <w:r w:rsidR="7F915AFA" w:rsidRPr="00330925">
              <w:rPr>
                <w:rFonts w:ascii="Tahoma" w:hAnsi="Tahoma" w:cs="Tahoma"/>
                <w:sz w:val="22"/>
                <w:szCs w:val="22"/>
              </w:rPr>
              <w:t>as</w:t>
            </w:r>
            <w:r w:rsidR="68C10B2B" w:rsidRPr="00330925">
              <w:rPr>
                <w:rFonts w:ascii="Tahoma" w:hAnsi="Tahoma" w:cs="Tahoma"/>
                <w:sz w:val="22"/>
                <w:szCs w:val="22"/>
              </w:rPr>
              <w:t xml:space="preserve"> Nr. 1 </w:t>
            </w:r>
            <w:r w:rsidR="68C10B2B" w:rsidRPr="00330925">
              <w:rPr>
                <w:rFonts w:ascii="Tahoma" w:hAnsi="Tahoma" w:cs="Tahoma"/>
                <w:i/>
                <w:iCs/>
                <w:sz w:val="22"/>
                <w:szCs w:val="22"/>
              </w:rPr>
              <w:t>Pagrindinės gatvės</w:t>
            </w:r>
            <w:r w:rsidRPr="00330925">
              <w:rPr>
                <w:rFonts w:ascii="Tahoma" w:hAnsi="Tahoma" w:cs="Tahoma"/>
                <w:sz w:val="22"/>
                <w:szCs w:val="22"/>
              </w:rPr>
              <w:t xml:space="preserve"> Turi būti galimybė viename interaktyviame žemėlapyje matyti viso kelių tinklo būklę (kelio paviršiaus būklė, temperatūra). Duomenys iš Duomenų rinkimo taškų turi būti perduodami bevieliu ryšiu ne rečiau kaip kas 10 minučių.</w:t>
            </w:r>
          </w:p>
          <w:p w14:paraId="51FE23B4" w14:textId="59C91ADA" w:rsidR="00D82127" w:rsidRPr="00330925" w:rsidRDefault="00F37261" w:rsidP="00DE2849">
            <w:pPr>
              <w:pStyle w:val="paragraph"/>
              <w:spacing w:before="0" w:beforeAutospacing="0" w:after="0" w:afterAutospacing="0"/>
              <w:ind w:firstLine="555"/>
              <w:jc w:val="both"/>
              <w:textAlignment w:val="baseline"/>
              <w:rPr>
                <w:rFonts w:ascii="Tahoma" w:hAnsi="Tahoma" w:cs="Tahoma"/>
                <w:sz w:val="22"/>
                <w:szCs w:val="22"/>
              </w:rPr>
            </w:pPr>
            <w:r w:rsidRPr="00330925">
              <w:rPr>
                <w:rFonts w:ascii="Tahoma" w:hAnsi="Tahoma" w:cs="Tahoma"/>
                <w:sz w:val="22"/>
                <w:szCs w:val="22"/>
              </w:rPr>
              <w:t>Duomenų rinkimo taškai išskirti į dvi kategorijas: Kelio duomenų rinkimo taškus ir  Kritulių duomenų rinkimo taškus.</w:t>
            </w:r>
          </w:p>
          <w:p w14:paraId="06067124" w14:textId="77777777" w:rsidR="00286C38" w:rsidRPr="00330925" w:rsidRDefault="00286C38" w:rsidP="00DE2849">
            <w:pPr>
              <w:pStyle w:val="ListParagraph"/>
              <w:numPr>
                <w:ilvl w:val="0"/>
                <w:numId w:val="23"/>
              </w:numPr>
              <w:contextualSpacing w:val="0"/>
              <w:jc w:val="both"/>
              <w:textAlignment w:val="baseline"/>
              <w:rPr>
                <w:rFonts w:ascii="Tahoma" w:eastAsia="Times New Roman" w:hAnsi="Tahoma" w:cs="Tahoma"/>
                <w:b/>
                <w:bCs/>
                <w:vanish/>
                <w:lang w:eastAsia="lt-LT"/>
              </w:rPr>
            </w:pPr>
          </w:p>
          <w:p w14:paraId="6D3BF92F" w14:textId="77777777" w:rsidR="00286C38" w:rsidRPr="00330925" w:rsidRDefault="00286C38" w:rsidP="00DE2849">
            <w:pPr>
              <w:pStyle w:val="ListParagraph"/>
              <w:numPr>
                <w:ilvl w:val="0"/>
                <w:numId w:val="23"/>
              </w:numPr>
              <w:contextualSpacing w:val="0"/>
              <w:jc w:val="both"/>
              <w:textAlignment w:val="baseline"/>
              <w:rPr>
                <w:rFonts w:ascii="Tahoma" w:eastAsia="Times New Roman" w:hAnsi="Tahoma" w:cs="Tahoma"/>
                <w:b/>
                <w:bCs/>
                <w:vanish/>
                <w:lang w:eastAsia="lt-LT"/>
              </w:rPr>
            </w:pPr>
          </w:p>
          <w:p w14:paraId="3BD34237" w14:textId="77777777" w:rsidR="00286C38" w:rsidRPr="00330925" w:rsidRDefault="00286C38" w:rsidP="00DE2849">
            <w:pPr>
              <w:pStyle w:val="ListParagraph"/>
              <w:numPr>
                <w:ilvl w:val="0"/>
                <w:numId w:val="23"/>
              </w:numPr>
              <w:contextualSpacing w:val="0"/>
              <w:jc w:val="both"/>
              <w:textAlignment w:val="baseline"/>
              <w:rPr>
                <w:rFonts w:ascii="Tahoma" w:eastAsia="Times New Roman" w:hAnsi="Tahoma" w:cs="Tahoma"/>
                <w:b/>
                <w:bCs/>
                <w:vanish/>
                <w:lang w:eastAsia="lt-LT"/>
              </w:rPr>
            </w:pPr>
          </w:p>
          <w:p w14:paraId="401AEB02" w14:textId="77777777" w:rsidR="00286C38" w:rsidRPr="00330925" w:rsidRDefault="00286C38" w:rsidP="00DE2849">
            <w:pPr>
              <w:pStyle w:val="ListParagraph"/>
              <w:numPr>
                <w:ilvl w:val="0"/>
                <w:numId w:val="23"/>
              </w:numPr>
              <w:contextualSpacing w:val="0"/>
              <w:jc w:val="both"/>
              <w:textAlignment w:val="baseline"/>
              <w:rPr>
                <w:rFonts w:ascii="Tahoma" w:eastAsia="Times New Roman" w:hAnsi="Tahoma" w:cs="Tahoma"/>
                <w:b/>
                <w:bCs/>
                <w:vanish/>
                <w:lang w:eastAsia="lt-LT"/>
              </w:rPr>
            </w:pPr>
          </w:p>
          <w:p w14:paraId="10D6C44F" w14:textId="77E61D47" w:rsidR="00F37261" w:rsidRPr="00330925" w:rsidRDefault="00F37261" w:rsidP="00DE2849">
            <w:pPr>
              <w:pStyle w:val="paragraph"/>
              <w:numPr>
                <w:ilvl w:val="1"/>
                <w:numId w:val="23"/>
              </w:numPr>
              <w:spacing w:before="0" w:beforeAutospacing="0" w:after="0" w:afterAutospacing="0"/>
              <w:jc w:val="both"/>
              <w:textAlignment w:val="baseline"/>
              <w:rPr>
                <w:rFonts w:ascii="Tahoma" w:hAnsi="Tahoma" w:cs="Tahoma"/>
                <w:b/>
                <w:bCs/>
                <w:sz w:val="22"/>
                <w:szCs w:val="22"/>
              </w:rPr>
            </w:pPr>
            <w:r w:rsidRPr="00330925">
              <w:rPr>
                <w:rFonts w:ascii="Tahoma" w:hAnsi="Tahoma" w:cs="Tahoma"/>
                <w:b/>
                <w:bCs/>
                <w:sz w:val="22"/>
                <w:szCs w:val="22"/>
              </w:rPr>
              <w:t>Kelio būklės d</w:t>
            </w:r>
            <w:r w:rsidRPr="00330925">
              <w:rPr>
                <w:rFonts w:ascii="Tahoma" w:eastAsiaTheme="minorHAnsi" w:hAnsi="Tahoma" w:cs="Tahoma"/>
                <w:b/>
                <w:bCs/>
                <w:sz w:val="22"/>
                <w:szCs w:val="22"/>
                <w:lang w:eastAsia="en-US"/>
              </w:rPr>
              <w:t>uomenų rinkimo tašk</w:t>
            </w:r>
            <w:r w:rsidRPr="00330925">
              <w:rPr>
                <w:rFonts w:ascii="Tahoma" w:hAnsi="Tahoma" w:cs="Tahoma"/>
                <w:b/>
                <w:bCs/>
                <w:sz w:val="22"/>
                <w:szCs w:val="22"/>
              </w:rPr>
              <w:t>ai</w:t>
            </w:r>
          </w:p>
          <w:p w14:paraId="1A35CCDD" w14:textId="5F57939A" w:rsidR="00F37261" w:rsidRPr="00330925" w:rsidRDefault="5F82257E" w:rsidP="00DE2849">
            <w:pPr>
              <w:pStyle w:val="paragraph"/>
              <w:spacing w:before="0" w:beforeAutospacing="0" w:after="0" w:afterAutospacing="0"/>
              <w:ind w:firstLine="555"/>
              <w:jc w:val="both"/>
              <w:textAlignment w:val="baseline"/>
              <w:rPr>
                <w:rFonts w:ascii="Tahoma" w:eastAsiaTheme="minorEastAsia" w:hAnsi="Tahoma" w:cs="Tahoma"/>
                <w:sz w:val="22"/>
                <w:szCs w:val="22"/>
                <w:lang w:eastAsia="en-US"/>
              </w:rPr>
            </w:pPr>
            <w:r w:rsidRPr="00330925">
              <w:rPr>
                <w:rFonts w:ascii="Tahoma" w:hAnsi="Tahoma" w:cs="Tahoma"/>
                <w:sz w:val="22"/>
                <w:szCs w:val="22"/>
              </w:rPr>
              <w:t>Kelio būklės duomenys turi būti renkami iš 33 vietų. Duomenų rinkimo taškų vietos yra pateiktos TS priede</w:t>
            </w:r>
            <w:r w:rsidR="4B16C323" w:rsidRPr="00330925">
              <w:rPr>
                <w:rFonts w:ascii="Tahoma" w:hAnsi="Tahoma" w:cs="Tahoma"/>
                <w:sz w:val="22"/>
                <w:szCs w:val="22"/>
              </w:rPr>
              <w:t xml:space="preserve"> Priedas Nr. 2</w:t>
            </w:r>
            <w:r w:rsidRPr="00330925">
              <w:rPr>
                <w:rFonts w:ascii="Tahoma" w:hAnsi="Tahoma" w:cs="Tahoma"/>
                <w:sz w:val="22"/>
                <w:szCs w:val="22"/>
              </w:rPr>
              <w:t xml:space="preserve"> </w:t>
            </w:r>
            <w:r w:rsidRPr="00330925">
              <w:rPr>
                <w:rFonts w:ascii="Tahoma" w:hAnsi="Tahoma" w:cs="Tahoma"/>
                <w:i/>
                <w:iCs/>
                <w:sz w:val="22"/>
                <w:szCs w:val="22"/>
              </w:rPr>
              <w:t>Duomenų rinkimo taškų vietos</w:t>
            </w:r>
            <w:r w:rsidRPr="00330925">
              <w:rPr>
                <w:rFonts w:ascii="Tahoma" w:hAnsi="Tahoma" w:cs="Tahoma"/>
                <w:sz w:val="22"/>
                <w:szCs w:val="22"/>
              </w:rPr>
              <w:t xml:space="preserve">. Žemėlapyje pateiktos vietos yra preliminarios, jas </w:t>
            </w:r>
            <w:r w:rsidRPr="00330925">
              <w:rPr>
                <w:rStyle w:val="normaltextrun"/>
                <w:rFonts w:ascii="Tahoma" w:hAnsi="Tahoma" w:cs="Tahoma"/>
                <w:sz w:val="22"/>
                <w:szCs w:val="22"/>
              </w:rPr>
              <w:t>galima nežymiai koreguoti atsižvelgiant į esamas technines sąlygas (derinant su perkančiąja organizacij</w:t>
            </w:r>
            <w:r w:rsidR="06F49009" w:rsidRPr="00330925">
              <w:rPr>
                <w:rStyle w:val="normaltextrun"/>
                <w:rFonts w:ascii="Tahoma" w:hAnsi="Tahoma" w:cs="Tahoma"/>
                <w:sz w:val="22"/>
                <w:szCs w:val="22"/>
              </w:rPr>
              <w:t>a</w:t>
            </w:r>
            <w:r w:rsidRPr="00330925">
              <w:rPr>
                <w:rStyle w:val="normaltextrun"/>
                <w:rFonts w:ascii="Tahoma" w:hAnsi="Tahoma" w:cs="Tahoma"/>
                <w:sz w:val="22"/>
                <w:szCs w:val="22"/>
              </w:rPr>
              <w:t xml:space="preserve">). </w:t>
            </w:r>
          </w:p>
          <w:p w14:paraId="1D00FCAD" w14:textId="1705CC55" w:rsidR="00F37261" w:rsidRPr="00330925" w:rsidRDefault="00F37261" w:rsidP="00DE2849">
            <w:pPr>
              <w:spacing w:line="240" w:lineRule="auto"/>
              <w:contextualSpacing/>
              <w:jc w:val="both"/>
              <w:rPr>
                <w:rFonts w:cs="Tahoma"/>
              </w:rPr>
            </w:pPr>
            <w:r w:rsidRPr="00330925">
              <w:rPr>
                <w:rFonts w:cs="Tahoma"/>
              </w:rPr>
              <w:t>Iš Kelio būklės duomenų rinkimo taškų (33 viet</w:t>
            </w:r>
            <w:r w:rsidR="00917E08" w:rsidRPr="00330925">
              <w:rPr>
                <w:rFonts w:cs="Tahoma"/>
              </w:rPr>
              <w:t>ų</w:t>
            </w:r>
            <w:r w:rsidRPr="00330925">
              <w:rPr>
                <w:rFonts w:cs="Tahoma"/>
              </w:rPr>
              <w:t xml:space="preserve">) turime gauti duomenis, pateiktus žemiau pateiktoje Lentelėje Nr. 1: </w:t>
            </w:r>
          </w:p>
          <w:p w14:paraId="7A124719" w14:textId="0C8BE8DA" w:rsidR="00F37261" w:rsidRPr="00330925" w:rsidRDefault="00F37261" w:rsidP="00DE2849">
            <w:pPr>
              <w:pStyle w:val="Default"/>
              <w:ind w:left="720"/>
              <w:jc w:val="both"/>
              <w:rPr>
                <w:rFonts w:ascii="Tahoma" w:hAnsi="Tahoma" w:cs="Tahoma"/>
                <w:color w:val="EE0000"/>
                <w:sz w:val="22"/>
                <w:szCs w:val="22"/>
              </w:rPr>
            </w:pPr>
            <w:r w:rsidRPr="00330925">
              <w:rPr>
                <w:rFonts w:ascii="Tahoma" w:hAnsi="Tahoma" w:cs="Tahoma"/>
                <w:color w:val="EE0000"/>
                <w:sz w:val="22"/>
                <w:szCs w:val="22"/>
              </w:rPr>
              <w:t xml:space="preserve">                                                                                                                                                           </w:t>
            </w:r>
          </w:p>
          <w:p w14:paraId="2A3E75D5" w14:textId="77777777" w:rsidR="00F37261" w:rsidRPr="00330925" w:rsidRDefault="00F37261" w:rsidP="00DE2849">
            <w:pPr>
              <w:pStyle w:val="Default"/>
              <w:ind w:left="720"/>
              <w:jc w:val="both"/>
              <w:rPr>
                <w:rFonts w:ascii="Tahoma" w:hAnsi="Tahoma" w:cs="Tahoma"/>
                <w:color w:val="EE0000"/>
                <w:sz w:val="22"/>
                <w:szCs w:val="22"/>
                <w:highlight w:val="yellow"/>
              </w:rPr>
            </w:pPr>
            <w:r w:rsidRPr="00330925">
              <w:rPr>
                <w:rFonts w:ascii="Tahoma" w:hAnsi="Tahoma" w:cs="Tahoma"/>
                <w:color w:val="EE0000"/>
                <w:sz w:val="22"/>
                <w:szCs w:val="22"/>
              </w:rPr>
              <w:t xml:space="preserve">                                                                                                          </w:t>
            </w:r>
            <w:r w:rsidRPr="00330925">
              <w:rPr>
                <w:rFonts w:ascii="Tahoma" w:hAnsi="Tahoma" w:cs="Tahoma"/>
                <w:sz w:val="22"/>
                <w:szCs w:val="22"/>
              </w:rPr>
              <w:t>Lentelė Nr. 1</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4650"/>
              <w:gridCol w:w="1520"/>
            </w:tblGrid>
            <w:tr w:rsidR="00F37261" w:rsidRPr="00330925" w14:paraId="01B987F8" w14:textId="77777777" w:rsidTr="00D82127">
              <w:trPr>
                <w:trHeight w:val="781"/>
              </w:trPr>
              <w:tc>
                <w:tcPr>
                  <w:tcW w:w="935" w:type="dxa"/>
                  <w:vAlign w:val="center"/>
                </w:tcPr>
                <w:p w14:paraId="393B27A6" w14:textId="77777777" w:rsidR="00F37261" w:rsidRPr="00330925" w:rsidRDefault="00F37261" w:rsidP="00DE2849">
                  <w:pPr>
                    <w:pStyle w:val="ListParagraph"/>
                    <w:ind w:left="0" w:firstLine="0"/>
                    <w:jc w:val="both"/>
                    <w:rPr>
                      <w:rFonts w:ascii="Tahoma" w:hAnsi="Tahoma" w:cs="Tahoma"/>
                      <w:b/>
                      <w:bCs/>
                    </w:rPr>
                  </w:pPr>
                  <w:r w:rsidRPr="00330925">
                    <w:rPr>
                      <w:rFonts w:ascii="Tahoma" w:hAnsi="Tahoma" w:cs="Tahoma"/>
                      <w:b/>
                      <w:bCs/>
                    </w:rPr>
                    <w:t>Eil. Nr.</w:t>
                  </w:r>
                </w:p>
              </w:tc>
              <w:tc>
                <w:tcPr>
                  <w:tcW w:w="4650" w:type="dxa"/>
                  <w:vAlign w:val="center"/>
                </w:tcPr>
                <w:p w14:paraId="2D6CD8C8" w14:textId="77777777" w:rsidR="00F37261" w:rsidRPr="00330925" w:rsidRDefault="00F37261" w:rsidP="00DE2849">
                  <w:pPr>
                    <w:pStyle w:val="ListParagraph"/>
                    <w:ind w:left="0" w:firstLine="0"/>
                    <w:jc w:val="both"/>
                    <w:rPr>
                      <w:rFonts w:ascii="Tahoma" w:hAnsi="Tahoma" w:cs="Tahoma"/>
                      <w:b/>
                      <w:bCs/>
                    </w:rPr>
                  </w:pPr>
                  <w:r w:rsidRPr="00330925">
                    <w:rPr>
                      <w:rFonts w:ascii="Tahoma" w:hAnsi="Tahoma" w:cs="Tahoma"/>
                      <w:b/>
                      <w:bCs/>
                    </w:rPr>
                    <w:t>Privalomi gauti duomenys</w:t>
                  </w:r>
                </w:p>
              </w:tc>
              <w:tc>
                <w:tcPr>
                  <w:tcW w:w="1520" w:type="dxa"/>
                  <w:vAlign w:val="center"/>
                </w:tcPr>
                <w:p w14:paraId="43C54374" w14:textId="77777777" w:rsidR="00F37261" w:rsidRPr="00330925" w:rsidRDefault="00F37261" w:rsidP="00DE2849">
                  <w:pPr>
                    <w:pStyle w:val="ListParagraph"/>
                    <w:ind w:left="0" w:firstLine="0"/>
                    <w:jc w:val="both"/>
                    <w:rPr>
                      <w:rFonts w:ascii="Tahoma" w:hAnsi="Tahoma" w:cs="Tahoma"/>
                      <w:b/>
                      <w:bCs/>
                    </w:rPr>
                  </w:pPr>
                  <w:r w:rsidRPr="00330925">
                    <w:rPr>
                      <w:rFonts w:ascii="Tahoma" w:hAnsi="Tahoma" w:cs="Tahoma"/>
                      <w:b/>
                      <w:bCs/>
                    </w:rPr>
                    <w:t>Kiekis, vnt.</w:t>
                  </w:r>
                </w:p>
              </w:tc>
            </w:tr>
            <w:tr w:rsidR="00F37261" w:rsidRPr="00330925" w14:paraId="4CEF17AB" w14:textId="77777777" w:rsidTr="00D82127">
              <w:tc>
                <w:tcPr>
                  <w:tcW w:w="935" w:type="dxa"/>
                  <w:vAlign w:val="center"/>
                </w:tcPr>
                <w:p w14:paraId="45A1EBDE" w14:textId="77777777" w:rsidR="00F37261" w:rsidRPr="00330925" w:rsidRDefault="00F37261" w:rsidP="00DE2849">
                  <w:pPr>
                    <w:pStyle w:val="ListParagraph"/>
                    <w:ind w:left="0" w:firstLine="0"/>
                    <w:jc w:val="both"/>
                    <w:rPr>
                      <w:rFonts w:ascii="Tahoma" w:hAnsi="Tahoma" w:cs="Tahoma"/>
                    </w:rPr>
                  </w:pPr>
                  <w:r w:rsidRPr="00330925">
                    <w:rPr>
                      <w:rFonts w:ascii="Tahoma" w:hAnsi="Tahoma" w:cs="Tahoma"/>
                    </w:rPr>
                    <w:t>1.</w:t>
                  </w:r>
                </w:p>
              </w:tc>
              <w:tc>
                <w:tcPr>
                  <w:tcW w:w="4650" w:type="dxa"/>
                </w:tcPr>
                <w:p w14:paraId="6FE27505" w14:textId="48789DF8" w:rsidR="00F37261" w:rsidRPr="00330925" w:rsidRDefault="00F37261" w:rsidP="00DE2849">
                  <w:pPr>
                    <w:spacing w:line="240" w:lineRule="auto"/>
                    <w:jc w:val="both"/>
                    <w:rPr>
                      <w:rFonts w:cs="Tahoma"/>
                    </w:rPr>
                  </w:pPr>
                  <w:r w:rsidRPr="00330925">
                    <w:rPr>
                      <w:rFonts w:cs="Tahoma"/>
                    </w:rPr>
                    <w:t>1) kelio dangos temperatūra, ºC. Matavimo tikslumas ±0,2 ℃.</w:t>
                  </w:r>
                  <w:r w:rsidRPr="00330925">
                    <w:rPr>
                      <w:rFonts w:cs="Tahoma"/>
                    </w:rPr>
                    <w:br/>
                    <w:t>2) likutinių druskų koncentracija (važiuojamosios kelio dalies vėžėje)</w:t>
                  </w:r>
                  <w:r w:rsidR="009376BE" w:rsidRPr="00330925">
                    <w:rPr>
                      <w:rFonts w:cs="Tahoma"/>
                    </w:rPr>
                    <w:t>.</w:t>
                  </w:r>
                </w:p>
              </w:tc>
              <w:tc>
                <w:tcPr>
                  <w:tcW w:w="1520" w:type="dxa"/>
                  <w:vAlign w:val="center"/>
                </w:tcPr>
                <w:p w14:paraId="5DB03BB3" w14:textId="77777777" w:rsidR="00F37261" w:rsidRPr="00330925" w:rsidRDefault="00F37261" w:rsidP="00DE2849">
                  <w:pPr>
                    <w:pStyle w:val="ListParagraph"/>
                    <w:ind w:left="0" w:firstLine="0"/>
                    <w:jc w:val="both"/>
                    <w:rPr>
                      <w:rFonts w:ascii="Tahoma" w:hAnsi="Tahoma" w:cs="Tahoma"/>
                    </w:rPr>
                  </w:pPr>
                  <w:r w:rsidRPr="00330925">
                    <w:rPr>
                      <w:rFonts w:ascii="Tahoma" w:hAnsi="Tahoma" w:cs="Tahoma"/>
                    </w:rPr>
                    <w:t>21</w:t>
                  </w:r>
                </w:p>
              </w:tc>
            </w:tr>
            <w:tr w:rsidR="00F37261" w:rsidRPr="00330925" w14:paraId="27B526C5" w14:textId="77777777" w:rsidTr="00D82127">
              <w:tc>
                <w:tcPr>
                  <w:tcW w:w="935" w:type="dxa"/>
                  <w:vAlign w:val="center"/>
                </w:tcPr>
                <w:p w14:paraId="0B6BEC91" w14:textId="77777777" w:rsidR="00F37261" w:rsidRPr="00330925" w:rsidRDefault="00F37261" w:rsidP="00DE2849">
                  <w:pPr>
                    <w:pStyle w:val="ListParagraph"/>
                    <w:ind w:left="0" w:firstLine="0"/>
                    <w:jc w:val="both"/>
                    <w:rPr>
                      <w:rFonts w:ascii="Tahoma" w:hAnsi="Tahoma" w:cs="Tahoma"/>
                    </w:rPr>
                  </w:pPr>
                  <w:r w:rsidRPr="00330925">
                    <w:rPr>
                      <w:rFonts w:ascii="Tahoma" w:hAnsi="Tahoma" w:cs="Tahoma"/>
                    </w:rPr>
                    <w:lastRenderedPageBreak/>
                    <w:t>2.</w:t>
                  </w:r>
                </w:p>
              </w:tc>
              <w:tc>
                <w:tcPr>
                  <w:tcW w:w="4650" w:type="dxa"/>
                </w:tcPr>
                <w:p w14:paraId="465F2A4D" w14:textId="4856E414" w:rsidR="00F37261" w:rsidRPr="00330925" w:rsidRDefault="00F37261" w:rsidP="00DE2849">
                  <w:pPr>
                    <w:spacing w:line="240" w:lineRule="auto"/>
                    <w:jc w:val="both"/>
                    <w:rPr>
                      <w:rFonts w:cs="Tahoma"/>
                    </w:rPr>
                  </w:pPr>
                  <w:r w:rsidRPr="00330925">
                    <w:rPr>
                      <w:rFonts w:cs="Tahoma"/>
                    </w:rPr>
                    <w:t>1) kelio dangos temperatūra, ºC. Matavimo tikslumas ±0,2 ℃.</w:t>
                  </w:r>
                </w:p>
                <w:p w14:paraId="4BE6AB95" w14:textId="78C61DD6" w:rsidR="00F37261" w:rsidRPr="00330925" w:rsidRDefault="00F37261" w:rsidP="00DE2849">
                  <w:pPr>
                    <w:pStyle w:val="ListParagraph"/>
                    <w:ind w:left="0" w:firstLine="0"/>
                    <w:jc w:val="both"/>
                    <w:rPr>
                      <w:rFonts w:ascii="Tahoma" w:hAnsi="Tahoma" w:cs="Tahoma"/>
                    </w:rPr>
                  </w:pPr>
                  <w:r w:rsidRPr="00330925">
                    <w:rPr>
                      <w:rFonts w:ascii="Tahoma" w:hAnsi="Tahoma" w:cs="Tahoma"/>
                    </w:rPr>
                    <w:t>2) santykinė oro drėgmė.</w:t>
                  </w:r>
                  <w:r w:rsidRPr="00330925">
                    <w:rPr>
                      <w:rFonts w:ascii="Tahoma" w:hAnsi="Tahoma" w:cs="Tahoma"/>
                    </w:rPr>
                    <w:br/>
                    <w:t>3) oro temperatūra, ºC. Matavimo tikslumas ±0,2.</w:t>
                  </w:r>
                </w:p>
              </w:tc>
              <w:tc>
                <w:tcPr>
                  <w:tcW w:w="1520" w:type="dxa"/>
                  <w:vAlign w:val="center"/>
                </w:tcPr>
                <w:p w14:paraId="6B514446" w14:textId="77777777" w:rsidR="00F37261" w:rsidRPr="00330925" w:rsidRDefault="00F37261" w:rsidP="00DE2849">
                  <w:pPr>
                    <w:pStyle w:val="ListParagraph"/>
                    <w:ind w:left="0" w:firstLine="0"/>
                    <w:jc w:val="both"/>
                    <w:rPr>
                      <w:rFonts w:ascii="Tahoma" w:hAnsi="Tahoma" w:cs="Tahoma"/>
                    </w:rPr>
                  </w:pPr>
                  <w:r w:rsidRPr="00330925">
                    <w:rPr>
                      <w:rFonts w:ascii="Tahoma" w:hAnsi="Tahoma" w:cs="Tahoma"/>
                    </w:rPr>
                    <w:t>12</w:t>
                  </w:r>
                </w:p>
              </w:tc>
            </w:tr>
          </w:tbl>
          <w:p w14:paraId="6B9D186C" w14:textId="77777777" w:rsidR="00F37261" w:rsidRPr="00330925" w:rsidRDefault="00F37261" w:rsidP="00DE2849">
            <w:pPr>
              <w:pStyle w:val="ListParagraph"/>
              <w:jc w:val="both"/>
              <w:rPr>
                <w:rFonts w:ascii="Tahoma" w:hAnsi="Tahoma" w:cs="Tahoma"/>
              </w:rPr>
            </w:pPr>
          </w:p>
          <w:p w14:paraId="04BEE4AB" w14:textId="77777777" w:rsidR="00F37261" w:rsidRPr="00330925" w:rsidRDefault="00F37261" w:rsidP="00DE2849">
            <w:pPr>
              <w:pStyle w:val="ListParagraph"/>
              <w:numPr>
                <w:ilvl w:val="1"/>
                <w:numId w:val="23"/>
              </w:numPr>
              <w:jc w:val="both"/>
              <w:rPr>
                <w:rFonts w:ascii="Tahoma" w:hAnsi="Tahoma" w:cs="Tahoma"/>
                <w:b/>
                <w:bCs/>
              </w:rPr>
            </w:pPr>
            <w:r w:rsidRPr="00330925">
              <w:rPr>
                <w:rFonts w:ascii="Tahoma" w:hAnsi="Tahoma" w:cs="Tahoma"/>
                <w:b/>
                <w:bCs/>
              </w:rPr>
              <w:t>Kritulių duomenų rinkimo taškai</w:t>
            </w:r>
          </w:p>
          <w:p w14:paraId="2A572A4C" w14:textId="7DBECEC0" w:rsidR="00F37261" w:rsidRPr="00330925" w:rsidRDefault="00E178ED" w:rsidP="00DE2849">
            <w:pPr>
              <w:spacing w:line="240" w:lineRule="auto"/>
              <w:jc w:val="both"/>
              <w:rPr>
                <w:rFonts w:cs="Tahoma"/>
              </w:rPr>
            </w:pPr>
            <w:r w:rsidRPr="00330925">
              <w:rPr>
                <w:rFonts w:cs="Tahoma"/>
              </w:rPr>
              <w:t>Kritulių duomenys turi būti renkami iš 6 taškų</w:t>
            </w:r>
            <w:r w:rsidR="00F37261" w:rsidRPr="00330925">
              <w:rPr>
                <w:rFonts w:cs="Tahoma"/>
              </w:rPr>
              <w:t>, esančių adresais:</w:t>
            </w:r>
          </w:p>
          <w:p w14:paraId="6CFE6599" w14:textId="77777777" w:rsidR="00F37261" w:rsidRPr="00330925" w:rsidRDefault="00F37261" w:rsidP="00DE2849">
            <w:pPr>
              <w:pStyle w:val="ListParagraph"/>
              <w:numPr>
                <w:ilvl w:val="0"/>
                <w:numId w:val="21"/>
              </w:numPr>
              <w:spacing w:after="160"/>
              <w:jc w:val="both"/>
              <w:rPr>
                <w:rFonts w:ascii="Tahoma" w:hAnsi="Tahoma" w:cs="Tahoma"/>
              </w:rPr>
            </w:pPr>
            <w:r w:rsidRPr="00330925">
              <w:rPr>
                <w:rFonts w:ascii="Tahoma" w:hAnsi="Tahoma" w:cs="Tahoma"/>
              </w:rPr>
              <w:t>Eigulių g. 32 Vilnius.</w:t>
            </w:r>
          </w:p>
          <w:p w14:paraId="768C7D10" w14:textId="77777777" w:rsidR="00F37261" w:rsidRPr="00330925" w:rsidRDefault="00F37261" w:rsidP="00DE2849">
            <w:pPr>
              <w:pStyle w:val="ListParagraph"/>
              <w:numPr>
                <w:ilvl w:val="0"/>
                <w:numId w:val="21"/>
              </w:numPr>
              <w:spacing w:after="160"/>
              <w:jc w:val="both"/>
              <w:rPr>
                <w:rFonts w:ascii="Tahoma" w:hAnsi="Tahoma" w:cs="Tahoma"/>
              </w:rPr>
            </w:pPr>
            <w:r w:rsidRPr="00330925">
              <w:rPr>
                <w:rFonts w:ascii="Tahoma" w:hAnsi="Tahoma" w:cs="Tahoma"/>
              </w:rPr>
              <w:t>Linksmoji g. 70 Vilnius.</w:t>
            </w:r>
          </w:p>
          <w:p w14:paraId="06A6D0F7" w14:textId="77777777" w:rsidR="00F37261" w:rsidRPr="00330925" w:rsidRDefault="00F37261" w:rsidP="00DE2849">
            <w:pPr>
              <w:pStyle w:val="ListParagraph"/>
              <w:numPr>
                <w:ilvl w:val="0"/>
                <w:numId w:val="21"/>
              </w:numPr>
              <w:spacing w:after="160"/>
              <w:jc w:val="both"/>
              <w:rPr>
                <w:rFonts w:ascii="Tahoma" w:hAnsi="Tahoma" w:cs="Tahoma"/>
              </w:rPr>
            </w:pPr>
            <w:r w:rsidRPr="00330925">
              <w:rPr>
                <w:rFonts w:ascii="Tahoma" w:hAnsi="Tahoma" w:cs="Tahoma"/>
              </w:rPr>
              <w:t>L. Giros g. 131 Vilnius.</w:t>
            </w:r>
          </w:p>
          <w:p w14:paraId="48AB5AD6" w14:textId="77777777" w:rsidR="00F37261" w:rsidRPr="00330925" w:rsidRDefault="00F37261" w:rsidP="00DE2849">
            <w:pPr>
              <w:pStyle w:val="ListParagraph"/>
              <w:numPr>
                <w:ilvl w:val="0"/>
                <w:numId w:val="21"/>
              </w:numPr>
              <w:spacing w:after="160"/>
              <w:jc w:val="both"/>
              <w:rPr>
                <w:rFonts w:ascii="Tahoma" w:hAnsi="Tahoma" w:cs="Tahoma"/>
              </w:rPr>
            </w:pPr>
            <w:r w:rsidRPr="00330925">
              <w:rPr>
                <w:rFonts w:ascii="Tahoma" w:hAnsi="Tahoma" w:cs="Tahoma"/>
              </w:rPr>
              <w:t>Neries g. 9 Vilnius.</w:t>
            </w:r>
          </w:p>
          <w:p w14:paraId="70C8AC0A" w14:textId="77777777" w:rsidR="00F37261" w:rsidRPr="00330925" w:rsidRDefault="00F37261" w:rsidP="00DE2849">
            <w:pPr>
              <w:pStyle w:val="ListParagraph"/>
              <w:numPr>
                <w:ilvl w:val="0"/>
                <w:numId w:val="21"/>
              </w:numPr>
              <w:spacing w:after="160"/>
              <w:jc w:val="both"/>
              <w:rPr>
                <w:rFonts w:ascii="Tahoma" w:hAnsi="Tahoma" w:cs="Tahoma"/>
              </w:rPr>
            </w:pPr>
            <w:r w:rsidRPr="00330925">
              <w:rPr>
                <w:rFonts w:ascii="Tahoma" w:hAnsi="Tahoma" w:cs="Tahoma"/>
              </w:rPr>
              <w:t>Žaliųjų Ežerų g. 148 B Vilnius.</w:t>
            </w:r>
          </w:p>
          <w:p w14:paraId="5D7CF5D7" w14:textId="77777777" w:rsidR="00F37261" w:rsidRPr="00330925" w:rsidRDefault="00F37261" w:rsidP="00DE2849">
            <w:pPr>
              <w:pStyle w:val="ListParagraph"/>
              <w:numPr>
                <w:ilvl w:val="0"/>
                <w:numId w:val="21"/>
              </w:numPr>
              <w:spacing w:after="160"/>
              <w:jc w:val="both"/>
              <w:rPr>
                <w:rFonts w:ascii="Tahoma" w:hAnsi="Tahoma" w:cs="Tahoma"/>
              </w:rPr>
            </w:pPr>
            <w:r w:rsidRPr="00330925">
              <w:rPr>
                <w:rFonts w:ascii="Tahoma" w:hAnsi="Tahoma" w:cs="Tahoma"/>
              </w:rPr>
              <w:t>Graičiūno g. 39 A Vilnius.</w:t>
            </w:r>
          </w:p>
          <w:p w14:paraId="1DF01CD6" w14:textId="77777777" w:rsidR="00F37261" w:rsidRPr="00330925" w:rsidRDefault="00F37261" w:rsidP="00DE2849">
            <w:pPr>
              <w:spacing w:line="240" w:lineRule="auto"/>
              <w:jc w:val="both"/>
              <w:rPr>
                <w:rFonts w:cs="Tahoma"/>
              </w:rPr>
            </w:pPr>
            <w:r w:rsidRPr="00330925">
              <w:rPr>
                <w:rFonts w:cs="Tahoma"/>
              </w:rPr>
              <w:t>Iš Kritulių duomenų rinkimo taškų turime gauti šiuos duomenis:</w:t>
            </w:r>
          </w:p>
          <w:p w14:paraId="1F8F0E84" w14:textId="77777777" w:rsidR="00F37261" w:rsidRPr="00330925" w:rsidRDefault="00F37261" w:rsidP="00DE2849">
            <w:pPr>
              <w:pStyle w:val="ListParagraph"/>
              <w:numPr>
                <w:ilvl w:val="0"/>
                <w:numId w:val="22"/>
              </w:numPr>
              <w:spacing w:after="160"/>
              <w:jc w:val="both"/>
              <w:rPr>
                <w:rFonts w:ascii="Tahoma" w:hAnsi="Tahoma" w:cs="Tahoma"/>
              </w:rPr>
            </w:pPr>
            <w:r w:rsidRPr="00330925">
              <w:rPr>
                <w:rFonts w:ascii="Tahoma" w:hAnsi="Tahoma" w:cs="Tahoma"/>
              </w:rPr>
              <w:t>kritulių rūšies fiksavimas (lietus, sniegas, šlapdriba);</w:t>
            </w:r>
          </w:p>
          <w:p w14:paraId="4E2CB073" w14:textId="77777777" w:rsidR="00F37261" w:rsidRPr="00330925" w:rsidRDefault="00F37261" w:rsidP="00DE2849">
            <w:pPr>
              <w:pStyle w:val="ListParagraph"/>
              <w:numPr>
                <w:ilvl w:val="0"/>
                <w:numId w:val="22"/>
              </w:numPr>
              <w:spacing w:after="160"/>
              <w:jc w:val="both"/>
              <w:rPr>
                <w:rFonts w:ascii="Tahoma" w:hAnsi="Tahoma" w:cs="Tahoma"/>
              </w:rPr>
            </w:pPr>
            <w:r w:rsidRPr="00330925">
              <w:rPr>
                <w:rFonts w:ascii="Tahoma" w:hAnsi="Tahoma" w:cs="Tahoma"/>
              </w:rPr>
              <w:t>kritulių pradžia, pabaiga (data ir laikas, kada prasidėjo ir baigėsi krituliai);</w:t>
            </w:r>
          </w:p>
          <w:p w14:paraId="237A0518" w14:textId="77777777" w:rsidR="00F37261" w:rsidRPr="00330925" w:rsidRDefault="00F37261" w:rsidP="00DE2849">
            <w:pPr>
              <w:pStyle w:val="ListParagraph"/>
              <w:numPr>
                <w:ilvl w:val="0"/>
                <w:numId w:val="22"/>
              </w:numPr>
              <w:spacing w:after="160"/>
              <w:jc w:val="both"/>
              <w:rPr>
                <w:rFonts w:ascii="Tahoma" w:hAnsi="Tahoma" w:cs="Tahoma"/>
              </w:rPr>
            </w:pPr>
            <w:r w:rsidRPr="00330925">
              <w:rPr>
                <w:rFonts w:ascii="Tahoma" w:hAnsi="Tahoma" w:cs="Tahoma"/>
              </w:rPr>
              <w:t>kritulių kiekis (koks kritulių kiekis iškrito mm per reiškinį. Minimalus išmatuojamų kritulių kiekis- 0,1 mm/ val. Tikslumas- 10 % nuo iškritusio kritulių kiekio).</w:t>
            </w:r>
          </w:p>
          <w:p w14:paraId="1B2230FA" w14:textId="77777777" w:rsidR="00F37261" w:rsidRPr="00330925" w:rsidRDefault="00F37261" w:rsidP="00DE2849">
            <w:pPr>
              <w:pStyle w:val="ListParagraph"/>
              <w:jc w:val="both"/>
              <w:rPr>
                <w:rFonts w:ascii="Tahoma" w:hAnsi="Tahoma" w:cs="Tahoma"/>
              </w:rPr>
            </w:pPr>
          </w:p>
          <w:p w14:paraId="09BDB6B3" w14:textId="77777777" w:rsidR="00F37261" w:rsidRPr="00330925" w:rsidRDefault="00F37261" w:rsidP="00DE2849">
            <w:pPr>
              <w:pStyle w:val="paragraph"/>
              <w:spacing w:before="0" w:beforeAutospacing="0" w:after="0" w:afterAutospacing="0"/>
              <w:jc w:val="both"/>
              <w:textAlignment w:val="baseline"/>
              <w:rPr>
                <w:rStyle w:val="eop"/>
                <w:rFonts w:ascii="Tahoma" w:hAnsi="Tahoma" w:cs="Tahoma"/>
                <w:sz w:val="22"/>
                <w:szCs w:val="22"/>
              </w:rPr>
            </w:pPr>
            <w:r w:rsidRPr="00330925">
              <w:rPr>
                <w:rStyle w:val="normaltextrun"/>
                <w:rFonts w:ascii="Tahoma" w:hAnsi="Tahoma" w:cs="Tahoma"/>
                <w:b/>
                <w:bCs/>
                <w:sz w:val="22"/>
                <w:szCs w:val="22"/>
              </w:rPr>
              <w:t xml:space="preserve">       Kelio būklės informacinės sistemos techninė specifikacija:</w:t>
            </w:r>
            <w:r w:rsidRPr="00330925">
              <w:rPr>
                <w:rStyle w:val="normaltextrun"/>
                <w:rFonts w:ascii="Tahoma" w:hAnsi="Tahoma" w:cs="Tahoma"/>
                <w:b/>
                <w:bCs/>
                <w:i/>
                <w:iCs/>
                <w:sz w:val="22"/>
                <w:szCs w:val="22"/>
              </w:rPr>
              <w:t> </w:t>
            </w:r>
            <w:r w:rsidRPr="00330925">
              <w:rPr>
                <w:rStyle w:val="eop"/>
                <w:rFonts w:ascii="Tahoma" w:hAnsi="Tahoma" w:cs="Tahoma"/>
                <w:b/>
                <w:bCs/>
                <w:sz w:val="22"/>
                <w:szCs w:val="22"/>
              </w:rPr>
              <w:t> </w:t>
            </w:r>
          </w:p>
          <w:p w14:paraId="4E169644" w14:textId="7965B206" w:rsidR="00F37261" w:rsidRPr="00330925" w:rsidRDefault="5F82257E" w:rsidP="00DE2849">
            <w:pPr>
              <w:pStyle w:val="ListParagraph"/>
              <w:numPr>
                <w:ilvl w:val="0"/>
                <w:numId w:val="20"/>
              </w:numPr>
              <w:spacing w:after="160"/>
              <w:jc w:val="both"/>
              <w:rPr>
                <w:rFonts w:ascii="Tahoma" w:hAnsi="Tahoma" w:cs="Tahoma"/>
              </w:rPr>
            </w:pPr>
            <w:r w:rsidRPr="00330925">
              <w:rPr>
                <w:rFonts w:ascii="Tahoma" w:hAnsi="Tahoma" w:cs="Tahoma"/>
              </w:rPr>
              <w:t>Sistema turi pateikti kelių oro sąlygų prognozę visam Vilniaus miesto gatvių tinklui</w:t>
            </w:r>
            <w:r w:rsidR="7F14E5E8" w:rsidRPr="00330925">
              <w:rPr>
                <w:rFonts w:ascii="Tahoma" w:hAnsi="Tahoma" w:cs="Tahoma"/>
              </w:rPr>
              <w:t>.</w:t>
            </w:r>
          </w:p>
          <w:p w14:paraId="538F931B" w14:textId="77777777" w:rsidR="00F37261" w:rsidRPr="00330925" w:rsidRDefault="00F37261" w:rsidP="00DE2849">
            <w:pPr>
              <w:pStyle w:val="ListParagraph"/>
              <w:numPr>
                <w:ilvl w:val="0"/>
                <w:numId w:val="20"/>
              </w:numPr>
              <w:spacing w:after="160"/>
              <w:jc w:val="both"/>
              <w:rPr>
                <w:rFonts w:ascii="Tahoma" w:hAnsi="Tahoma" w:cs="Tahoma"/>
              </w:rPr>
            </w:pPr>
            <w:r w:rsidRPr="00330925">
              <w:rPr>
                <w:rFonts w:ascii="Tahoma" w:hAnsi="Tahoma" w:cs="Tahoma"/>
              </w:rPr>
              <w:t>Kelių tinklo prognozė turi būti paremta meteorologine informacija ir iš Kelio būklės  duomenų rinkimo taškų bei Kritulių duomenų taškų surinktais duomenimis.</w:t>
            </w:r>
          </w:p>
          <w:p w14:paraId="460B5BEF" w14:textId="77777777" w:rsidR="00F37261" w:rsidRPr="00330925" w:rsidRDefault="00F37261" w:rsidP="00DE2849">
            <w:pPr>
              <w:pStyle w:val="ListParagraph"/>
              <w:numPr>
                <w:ilvl w:val="0"/>
                <w:numId w:val="20"/>
              </w:numPr>
              <w:spacing w:after="160"/>
              <w:jc w:val="both"/>
              <w:rPr>
                <w:rFonts w:ascii="Tahoma" w:hAnsi="Tahoma" w:cs="Tahoma"/>
              </w:rPr>
            </w:pPr>
            <w:r w:rsidRPr="00330925">
              <w:rPr>
                <w:rFonts w:ascii="Tahoma" w:hAnsi="Tahoma" w:cs="Tahoma"/>
              </w:rPr>
              <w:t>Sistema turi galėti surinkti, apdoroti ir atvaizduoti duomenis iš skirtingų šaltinių realiu laiku. Sistema turi užtikrinti duomenų integravimą ir atvaizdavimą iš Perkančiosios organizacijos naudojamų mobilių kelio būklės daviklių Vaisala MD30.</w:t>
            </w:r>
          </w:p>
          <w:p w14:paraId="3CD2B398" w14:textId="77777777" w:rsidR="00F37261" w:rsidRPr="00330925" w:rsidRDefault="00F37261" w:rsidP="00DE2849">
            <w:pPr>
              <w:pStyle w:val="ListParagraph"/>
              <w:numPr>
                <w:ilvl w:val="0"/>
                <w:numId w:val="20"/>
              </w:numPr>
              <w:spacing w:after="160"/>
              <w:jc w:val="both"/>
              <w:rPr>
                <w:rFonts w:ascii="Tahoma" w:hAnsi="Tahoma" w:cs="Tahoma"/>
              </w:rPr>
            </w:pPr>
            <w:r w:rsidRPr="00330925">
              <w:rPr>
                <w:rFonts w:ascii="Tahoma" w:hAnsi="Tahoma" w:cs="Tahoma"/>
              </w:rPr>
              <w:t xml:space="preserve">Prognozė turi būti pateikiama atskirai kiekvienam kelio segmentui, o ne pavieniams taškams. </w:t>
            </w:r>
          </w:p>
          <w:p w14:paraId="7A40AAE7" w14:textId="77777777" w:rsidR="00F37261" w:rsidRPr="00330925" w:rsidRDefault="00F37261" w:rsidP="00DE2849">
            <w:pPr>
              <w:pStyle w:val="ListParagraph"/>
              <w:numPr>
                <w:ilvl w:val="0"/>
                <w:numId w:val="20"/>
              </w:numPr>
              <w:spacing w:after="160"/>
              <w:jc w:val="both"/>
              <w:rPr>
                <w:rFonts w:ascii="Tahoma" w:hAnsi="Tahoma" w:cs="Tahoma"/>
              </w:rPr>
            </w:pPr>
            <w:r w:rsidRPr="00330925">
              <w:rPr>
                <w:rFonts w:ascii="Tahoma" w:hAnsi="Tahoma" w:cs="Tahoma"/>
              </w:rPr>
              <w:t>Prognozė turi būti sudaryta ne mažiau kaip 48 valandoms.  </w:t>
            </w:r>
          </w:p>
          <w:p w14:paraId="1DE95436" w14:textId="77777777" w:rsidR="00F37261" w:rsidRPr="00330925" w:rsidRDefault="00F37261" w:rsidP="00DE2849">
            <w:pPr>
              <w:pStyle w:val="ListParagraph"/>
              <w:numPr>
                <w:ilvl w:val="0"/>
                <w:numId w:val="20"/>
              </w:numPr>
              <w:spacing w:after="160"/>
              <w:jc w:val="both"/>
              <w:rPr>
                <w:rFonts w:ascii="Tahoma" w:hAnsi="Tahoma" w:cs="Tahoma"/>
              </w:rPr>
            </w:pPr>
            <w:r w:rsidRPr="00330925">
              <w:rPr>
                <w:rFonts w:ascii="Tahoma" w:hAnsi="Tahoma" w:cs="Tahoma"/>
              </w:rPr>
              <w:t>Prognozėje turi būti pateikiami šie parametrai: kelio dangos paviršiaus temperatūra, kelio dangos būklė (sausa, šlapia, sniegas, ledas), sukibimo koeficientas, oro temperatūra, ant kelio dangos esančių kritulių tipas (ledas, sniegas, vanduo) ir jų sluoksnio storis. Nurodant kelio dangos būklę tiekėjas gali naudoti ir kitas funkcionaliai lygiavertes kategorijas (pvz., plikledis vietoje ledo ar pan.), jeigu jos leidžia identifikuoti analogišką kelio dangos būklę.</w:t>
            </w:r>
          </w:p>
          <w:p w14:paraId="1B504B80" w14:textId="77777777" w:rsidR="00F37261" w:rsidRPr="00330925" w:rsidRDefault="00F37261" w:rsidP="00DE2849">
            <w:pPr>
              <w:pStyle w:val="ListParagraph"/>
              <w:numPr>
                <w:ilvl w:val="0"/>
                <w:numId w:val="20"/>
              </w:numPr>
              <w:spacing w:after="160"/>
              <w:jc w:val="both"/>
              <w:rPr>
                <w:rFonts w:ascii="Tahoma" w:hAnsi="Tahoma" w:cs="Tahoma"/>
              </w:rPr>
            </w:pPr>
            <w:r w:rsidRPr="00330925">
              <w:rPr>
                <w:rFonts w:ascii="Tahoma" w:hAnsi="Tahoma" w:cs="Tahoma"/>
              </w:rPr>
              <w:t>Temperatūra turi būti pateikiama Celsijaus laipsniais. </w:t>
            </w:r>
          </w:p>
          <w:p w14:paraId="726D2398" w14:textId="77777777" w:rsidR="00F37261" w:rsidRPr="00330925" w:rsidRDefault="00F37261" w:rsidP="00DE2849">
            <w:pPr>
              <w:pStyle w:val="ListParagraph"/>
              <w:numPr>
                <w:ilvl w:val="0"/>
                <w:numId w:val="20"/>
              </w:numPr>
              <w:spacing w:after="160"/>
              <w:jc w:val="both"/>
              <w:rPr>
                <w:rFonts w:ascii="Tahoma" w:hAnsi="Tahoma" w:cs="Tahoma"/>
              </w:rPr>
            </w:pPr>
            <w:r w:rsidRPr="00330925">
              <w:rPr>
                <w:rFonts w:ascii="Tahoma" w:hAnsi="Tahoma" w:cs="Tahoma"/>
              </w:rPr>
              <w:t>Galimybė stebėti visus iš Duomenų rinkimo taškų gautus duomenis bei juos filtruoti pagal datą, pagal vietą.</w:t>
            </w:r>
          </w:p>
          <w:p w14:paraId="5FFB83F7" w14:textId="77777777" w:rsidR="00F37261" w:rsidRPr="00330925" w:rsidRDefault="00F37261" w:rsidP="00DE2849">
            <w:pPr>
              <w:pStyle w:val="ListParagraph"/>
              <w:numPr>
                <w:ilvl w:val="0"/>
                <w:numId w:val="20"/>
              </w:numPr>
              <w:spacing w:after="160"/>
              <w:jc w:val="both"/>
              <w:rPr>
                <w:rFonts w:ascii="Tahoma" w:hAnsi="Tahoma" w:cs="Tahoma"/>
              </w:rPr>
            </w:pPr>
            <w:r w:rsidRPr="00330925">
              <w:rPr>
                <w:rFonts w:ascii="Tahoma" w:hAnsi="Tahoma" w:cs="Tahoma"/>
              </w:rPr>
              <w:t>Sistema, remdamasi savo prognoze, turi teikti įspėjimus apie prognozuojamus kelio būklės pokyčius.</w:t>
            </w:r>
          </w:p>
          <w:p w14:paraId="4F027D69" w14:textId="77777777" w:rsidR="00F37261" w:rsidRPr="00330925" w:rsidRDefault="00F37261" w:rsidP="00DE2849">
            <w:pPr>
              <w:pStyle w:val="ListParagraph"/>
              <w:numPr>
                <w:ilvl w:val="0"/>
                <w:numId w:val="20"/>
              </w:numPr>
              <w:spacing w:after="160"/>
              <w:jc w:val="both"/>
              <w:rPr>
                <w:rFonts w:ascii="Tahoma" w:hAnsi="Tahoma" w:cs="Tahoma"/>
              </w:rPr>
            </w:pPr>
            <w:r w:rsidRPr="00330925">
              <w:rPr>
                <w:rFonts w:ascii="Tahoma" w:hAnsi="Tahoma" w:cs="Tahoma"/>
              </w:rPr>
              <w:t>Duomenų srautai turi būti perduodami  naudojant atvirų duomenų technologiją API (angl. Application Programming Interface, API – tai sąsaja, kurią suteikia kompiuterinė sistema, biblioteka ar programa tam, kad programuotojas per kitą programą galėtų pasiekti jos funkcionalumą ar apsikeistų su ja duomenimis). </w:t>
            </w:r>
          </w:p>
          <w:p w14:paraId="2D920774" w14:textId="77777777" w:rsidR="00F37261" w:rsidRPr="00330925" w:rsidRDefault="00F37261" w:rsidP="00DE2849">
            <w:pPr>
              <w:pStyle w:val="ListParagraph"/>
              <w:numPr>
                <w:ilvl w:val="0"/>
                <w:numId w:val="20"/>
              </w:numPr>
              <w:spacing w:after="160"/>
              <w:jc w:val="both"/>
              <w:rPr>
                <w:rFonts w:ascii="Tahoma" w:hAnsi="Tahoma" w:cs="Tahoma"/>
              </w:rPr>
            </w:pPr>
            <w:r w:rsidRPr="00330925">
              <w:rPr>
                <w:rFonts w:ascii="Tahoma" w:hAnsi="Tahoma" w:cs="Tahoma"/>
              </w:rPr>
              <w:t>Turi būti archyvo galimybė, kuri leistų peržiūrėti sudarytas prognozes ir iš Duomenų rinkimo taškų gautus duomenis ne trumpiau nei 1 metus laiko.  </w:t>
            </w:r>
          </w:p>
          <w:p w14:paraId="03E242B6" w14:textId="1A25E4AF" w:rsidR="005E4C06" w:rsidRPr="00330925" w:rsidRDefault="00AC1EDA" w:rsidP="00DE2849">
            <w:pPr>
              <w:pStyle w:val="ListParagraph"/>
              <w:numPr>
                <w:ilvl w:val="0"/>
                <w:numId w:val="20"/>
              </w:numPr>
              <w:spacing w:after="160"/>
              <w:jc w:val="both"/>
              <w:rPr>
                <w:rFonts w:ascii="Tahoma" w:hAnsi="Tahoma" w:cs="Tahoma"/>
              </w:rPr>
            </w:pPr>
            <w:r w:rsidRPr="00330925">
              <w:rPr>
                <w:rFonts w:ascii="Tahoma" w:hAnsi="Tahoma" w:cs="Tahoma"/>
              </w:rPr>
              <w:t>Prie Sistemos turi būti suteiktas nuotolinis prisijungimas ne mažiau kaip 25 vartotojams</w:t>
            </w:r>
            <w:r w:rsidR="005E4C06" w:rsidRPr="00330925">
              <w:rPr>
                <w:rFonts w:ascii="Tahoma" w:hAnsi="Tahoma" w:cs="Tahoma"/>
              </w:rPr>
              <w:t>;</w:t>
            </w:r>
          </w:p>
          <w:p w14:paraId="3DCE8A61" w14:textId="58244E72" w:rsidR="00F37261" w:rsidRPr="00330925" w:rsidRDefault="00F37261" w:rsidP="00DE2849">
            <w:pPr>
              <w:pStyle w:val="ListParagraph"/>
              <w:numPr>
                <w:ilvl w:val="0"/>
                <w:numId w:val="20"/>
              </w:numPr>
              <w:spacing w:after="160"/>
              <w:jc w:val="both"/>
              <w:rPr>
                <w:rFonts w:ascii="Tahoma" w:hAnsi="Tahoma" w:cs="Tahoma"/>
              </w:rPr>
            </w:pPr>
            <w:r w:rsidRPr="00330925">
              <w:rPr>
                <w:rFonts w:ascii="Tahoma" w:hAnsi="Tahoma" w:cs="Tahoma"/>
              </w:rPr>
              <w:t>Turi būti galimybė turėti skirtingų teisių vartotojus- aukščiausio lygio ir standartinio lygio. Aukščiausio lygio vartotojas turi teisę kurti naujus vartotojus ir keisti esamų vartotojų teises;</w:t>
            </w:r>
          </w:p>
          <w:p w14:paraId="5296F289" w14:textId="77777777" w:rsidR="002D4E42" w:rsidRPr="00330925" w:rsidRDefault="00084F61" w:rsidP="00DE2849">
            <w:pPr>
              <w:pStyle w:val="ListParagraph"/>
              <w:numPr>
                <w:ilvl w:val="0"/>
                <w:numId w:val="20"/>
              </w:numPr>
              <w:spacing w:after="160"/>
              <w:jc w:val="both"/>
              <w:rPr>
                <w:rFonts w:ascii="Tahoma" w:hAnsi="Tahoma" w:cs="Tahoma"/>
              </w:rPr>
            </w:pPr>
            <w:r w:rsidRPr="00330925">
              <w:rPr>
                <w:rFonts w:ascii="Tahoma" w:hAnsi="Tahoma" w:cs="Tahoma"/>
              </w:rPr>
              <w:lastRenderedPageBreak/>
              <w:t>Duomenų perdavimo iš atskirų duomenų rinkimo taškų sutrikimai dėl techninių nesklandumų turi būti pašalinti ne vėliau kaip per 5 darbo dienas nuo momento, kai sistemoje nebeatvaizduojami arba nebeatnaujinami atitinkamo duomenų rinkimo taško duomenys, arba nuo Užsakovo pranešimo apie sutrikimą pateikimo Rangovui dienos, priklausomai nuo to, kuris įvykis įvyksta anksčiau. Užsakovas apie pastebėtą sutrikimą Rangovui praneša el. paštu. Pranešimas apie sutrikimą laikomas pateiktu nuo jo išsiuntimo Rangovui momento. Žiemos sezono metu, nuo lapkričio 1 d. iki kovo 31 d., sistemos prognozių teikimo funkcionalumo sutrikimas negali trukti ilgiau kaip 24 valandas. Sutrikimo trukmė skaičiuojama nuo momento, kai sistemoje nebeatnaujinama prognozė arba ji nėra pasiekiama vartotojams, arba nuo Užsakovo pranešimo apie sutrikimą pateikimo Rangovui momento, priklausomai nuo to, kuris įvykis įvyksta anksčiau. Ne žiemos sezono metu prognozių teikimas dėl planinių sistemos aptarnavimo, atnaujinimo ar kitų būtinų darbų gali būti laikinai sustabdytas ne ilgiau kaip 48 valandoms, tik iš anksto suderinus su Užsakovu. Sutrikimas laikomas pašalintu, kai sistemoje vėl atvaizduojami ir atnaujinami atitinkami duomenys arba atkuriamas prognozių teikimo funkcionalumas. Planiniai, iš anksto su Užsakovu suderinti darbai nelaikomi sistemos sutrikimu.</w:t>
            </w:r>
          </w:p>
          <w:p w14:paraId="7C9BEF20" w14:textId="109C2DD5" w:rsidR="00F37261" w:rsidRPr="00330925" w:rsidRDefault="00F37261" w:rsidP="00DE2849">
            <w:pPr>
              <w:pStyle w:val="ListParagraph"/>
              <w:numPr>
                <w:ilvl w:val="0"/>
                <w:numId w:val="20"/>
              </w:numPr>
              <w:spacing w:after="160"/>
              <w:jc w:val="both"/>
              <w:rPr>
                <w:rFonts w:ascii="Tahoma" w:hAnsi="Tahoma" w:cs="Tahoma"/>
              </w:rPr>
            </w:pPr>
            <w:r w:rsidRPr="00330925">
              <w:rPr>
                <w:rFonts w:ascii="Tahoma" w:hAnsi="Tahoma" w:cs="Tahoma"/>
              </w:rPr>
              <w:t xml:space="preserve">Paslaugų teikėjas prieš kiekvieną žiemos sezoną turi apmokyti ne mažiau kaip 8 užsakovo darbuotojus tam skiriant ne mažiau kaip  8 valandas. Mokymų forma- gyvo susitikimo metu atvykus pas užsakovą. Taip pat teikti konsultacijas telefonu ir/ar el. paštu darbo dienomis </w:t>
            </w:r>
            <w:r w:rsidR="003B5639" w:rsidRPr="00330925">
              <w:rPr>
                <w:rFonts w:ascii="Tahoma" w:hAnsi="Tahoma" w:cs="Tahoma"/>
              </w:rPr>
              <w:t xml:space="preserve">nuo </w:t>
            </w:r>
            <w:r w:rsidRPr="00330925">
              <w:rPr>
                <w:rFonts w:ascii="Tahoma" w:hAnsi="Tahoma" w:cs="Tahoma"/>
              </w:rPr>
              <w:t>08:00</w:t>
            </w:r>
            <w:r w:rsidR="00E55D69" w:rsidRPr="00330925">
              <w:rPr>
                <w:rFonts w:ascii="Tahoma" w:hAnsi="Tahoma" w:cs="Tahoma"/>
              </w:rPr>
              <w:t xml:space="preserve"> iki </w:t>
            </w:r>
            <w:r w:rsidRPr="00330925">
              <w:rPr>
                <w:rFonts w:ascii="Tahoma" w:hAnsi="Tahoma" w:cs="Tahoma"/>
              </w:rPr>
              <w:t xml:space="preserve">17:00 val. </w:t>
            </w:r>
          </w:p>
          <w:p w14:paraId="05319CBC" w14:textId="77777777" w:rsidR="00F37261" w:rsidRPr="00330925" w:rsidRDefault="00F37261" w:rsidP="00DE2849">
            <w:pPr>
              <w:pStyle w:val="ListParagraph"/>
              <w:numPr>
                <w:ilvl w:val="0"/>
                <w:numId w:val="20"/>
              </w:numPr>
              <w:spacing w:after="160"/>
              <w:jc w:val="both"/>
              <w:rPr>
                <w:rFonts w:ascii="Tahoma" w:hAnsi="Tahoma" w:cs="Tahoma"/>
                <w:b/>
                <w:bCs/>
                <w:u w:val="single"/>
              </w:rPr>
            </w:pPr>
            <w:r w:rsidRPr="00330925">
              <w:rPr>
                <w:rFonts w:ascii="Tahoma" w:hAnsi="Tahoma" w:cs="Tahoma"/>
              </w:rPr>
              <w:t xml:space="preserve"> </w:t>
            </w:r>
            <w:r w:rsidRPr="00330925">
              <w:rPr>
                <w:rFonts w:ascii="Tahoma" w:hAnsi="Tahoma" w:cs="Tahoma"/>
                <w:b/>
                <w:bCs/>
                <w:u w:val="single"/>
              </w:rPr>
              <w:t>Paslaugų teikėjas pateikia Užsakovui naudojimosi Sistema vartotojo instrukciją lietuvių kalba.</w:t>
            </w:r>
          </w:p>
          <w:p w14:paraId="073389E6" w14:textId="57692DC1" w:rsidR="00BE63EE" w:rsidRPr="00330925" w:rsidRDefault="00452455" w:rsidP="00DE2849">
            <w:pPr>
              <w:pStyle w:val="ListParagraph"/>
              <w:numPr>
                <w:ilvl w:val="0"/>
                <w:numId w:val="20"/>
              </w:numPr>
              <w:spacing w:after="160"/>
              <w:jc w:val="both"/>
              <w:rPr>
                <w:rFonts w:ascii="Tahoma" w:eastAsia="Times New Roman" w:hAnsi="Tahoma" w:cs="Tahoma"/>
              </w:rPr>
            </w:pPr>
            <w:r w:rsidRPr="00330925">
              <w:rPr>
                <w:rFonts w:ascii="Tahoma" w:hAnsi="Tahoma" w:cs="Tahoma"/>
              </w:rPr>
              <w:t>Į pasiūlymo kainą turi būti įskaičiuoti visi su sistemos įdiegimu, veikimu ir paslaugos teikimu susiję kaštai, įskaitant visų reikalingų daviklių, valdiklių, ryšio, maitinimo, tvirtinimo ir kitos būtinos įrangos tiekimą, daviklių ir kitos įrangos įrengimą, montavimą, prijungimą, konfigūravimą, paleidimą, testavimą, duomenų perdavimą, sistemos priežiūrą, gedimų šalinimą, konsultavimą, programinę įrangą, licencijas, ryšio paslaugas ir kitus pirkimo objekto įgyvendinimui būtinus kaštus. Papildomas apmokėjimas už šias išlaidas nebus taikomas.</w:t>
            </w:r>
          </w:p>
        </w:tc>
      </w:tr>
      <w:tr w:rsidR="00BE63EE" w:rsidRPr="00330925" w14:paraId="18ADCF7C" w14:textId="77777777" w:rsidTr="38244E36">
        <w:trPr>
          <w:trHeight w:val="300"/>
        </w:trPr>
        <w:tc>
          <w:tcPr>
            <w:tcW w:w="565" w:type="dxa"/>
          </w:tcPr>
          <w:p w14:paraId="5020348A" w14:textId="7F961602" w:rsidR="00BE63EE" w:rsidRPr="00330925" w:rsidRDefault="00BE63EE" w:rsidP="00BE63EE">
            <w:pPr>
              <w:rPr>
                <w:rFonts w:eastAsia="Times New Roman" w:cs="Tahoma"/>
                <w:b/>
                <w:bCs/>
              </w:rPr>
            </w:pPr>
            <w:r w:rsidRPr="00330925">
              <w:rPr>
                <w:rFonts w:eastAsia="Times New Roman" w:cs="Tahoma"/>
                <w:b/>
                <w:bCs/>
              </w:rPr>
              <w:lastRenderedPageBreak/>
              <w:t>5.</w:t>
            </w:r>
          </w:p>
        </w:tc>
        <w:tc>
          <w:tcPr>
            <w:tcW w:w="3300" w:type="dxa"/>
          </w:tcPr>
          <w:p w14:paraId="6895B85F" w14:textId="41D83CBE" w:rsidR="00BE63EE" w:rsidRPr="00330925" w:rsidRDefault="00BE63EE" w:rsidP="00BE63EE">
            <w:pPr>
              <w:rPr>
                <w:rFonts w:eastAsia="Times New Roman" w:cs="Tahoma"/>
                <w:b/>
                <w:bCs/>
              </w:rPr>
            </w:pPr>
            <w:r w:rsidRPr="00330925">
              <w:rPr>
                <w:rFonts w:eastAsia="Times New Roman" w:cs="Tahoma"/>
                <w:b/>
                <w:bCs/>
              </w:rPr>
              <w:t>Žalieji reikalavimai</w:t>
            </w:r>
          </w:p>
        </w:tc>
        <w:tc>
          <w:tcPr>
            <w:tcW w:w="5769" w:type="dxa"/>
            <w:gridSpan w:val="2"/>
          </w:tcPr>
          <w:p w14:paraId="7F21BE8E" w14:textId="036D4648" w:rsidR="00BE63EE" w:rsidRPr="00330925" w:rsidRDefault="005114E7" w:rsidP="00BE63EE">
            <w:pPr>
              <w:tabs>
                <w:tab w:val="left" w:pos="567"/>
              </w:tabs>
              <w:jc w:val="both"/>
              <w:rPr>
                <w:rFonts w:eastAsia="Times New Roman" w:cs="Tahoma"/>
              </w:rPr>
            </w:pPr>
            <w:r w:rsidRPr="00330925">
              <w:rPr>
                <w:rFonts w:eastAsia="Times New Roman" w:cs="Tahoma"/>
              </w:rPr>
              <w:t>Pirkimas vykdomas vadovaujantis Aplinkos apsaugos kriterijų taikymo, vykdant žaliuosius pirkimus, tvarkos aprašo, patvirtinto Lietuvos Respublikos aplinkos ministro 2011 m. birželio 28 d. įsakymu D1-508 „Dėl Aplinkos apsaugos kriterijų taikymo, vykdant žaliuosius pirkimus, tvarkos aprašo patvirtinimo“ (toliau – Tvarkos aprašas) 4.4.3. punktu „perkama tik nematerialaus pobūdžio (intelektinė) ar kitokia paslauga, nesusijusi su materialaus objekto sukūrimu, kurios teikimo metu nėra numatomas reikšmingas neigiamas poveikis aplinkai, nesukuriamas taršos šaltinis ir negeneruojamos atliekos.“.</w:t>
            </w:r>
          </w:p>
        </w:tc>
      </w:tr>
      <w:tr w:rsidR="003C4EB7" w:rsidRPr="00330925" w14:paraId="6973838A" w14:textId="77777777" w:rsidTr="38244E36">
        <w:trPr>
          <w:trHeight w:val="300"/>
        </w:trPr>
        <w:tc>
          <w:tcPr>
            <w:tcW w:w="565" w:type="dxa"/>
          </w:tcPr>
          <w:p w14:paraId="29AD6CA9" w14:textId="43962851" w:rsidR="003C4EB7" w:rsidRPr="00330925" w:rsidRDefault="003C4EB7" w:rsidP="00BE63EE">
            <w:pPr>
              <w:rPr>
                <w:rFonts w:eastAsia="Times New Roman" w:cs="Tahoma"/>
                <w:b/>
                <w:bCs/>
              </w:rPr>
            </w:pPr>
            <w:r>
              <w:rPr>
                <w:rFonts w:eastAsia="Times New Roman" w:cs="Tahoma"/>
                <w:b/>
                <w:bCs/>
              </w:rPr>
              <w:t>6.</w:t>
            </w:r>
          </w:p>
        </w:tc>
        <w:tc>
          <w:tcPr>
            <w:tcW w:w="3300" w:type="dxa"/>
          </w:tcPr>
          <w:p w14:paraId="7D2E6628" w14:textId="7CAEABCE" w:rsidR="003C4EB7" w:rsidRPr="00330925" w:rsidRDefault="003C4EB7" w:rsidP="00BE63EE">
            <w:pPr>
              <w:rPr>
                <w:rFonts w:eastAsia="Times New Roman" w:cs="Tahoma"/>
                <w:b/>
                <w:bCs/>
              </w:rPr>
            </w:pPr>
            <w:r>
              <w:rPr>
                <w:rFonts w:eastAsia="Times New Roman" w:cs="Tahoma"/>
                <w:b/>
                <w:bCs/>
              </w:rPr>
              <w:t>Priedai</w:t>
            </w:r>
          </w:p>
        </w:tc>
        <w:tc>
          <w:tcPr>
            <w:tcW w:w="5769" w:type="dxa"/>
            <w:gridSpan w:val="2"/>
          </w:tcPr>
          <w:p w14:paraId="05D4D1C4" w14:textId="77777777" w:rsidR="003C4EB7" w:rsidRDefault="003C4EB7" w:rsidP="00BE63EE">
            <w:pPr>
              <w:tabs>
                <w:tab w:val="left" w:pos="567"/>
              </w:tabs>
              <w:jc w:val="both"/>
              <w:rPr>
                <w:rFonts w:cs="Tahoma"/>
              </w:rPr>
            </w:pPr>
            <w:r w:rsidRPr="00330925">
              <w:rPr>
                <w:rFonts w:cs="Tahoma"/>
              </w:rPr>
              <w:t xml:space="preserve">Priedas Nr. 1 </w:t>
            </w:r>
            <w:r>
              <w:rPr>
                <w:rFonts w:cs="Tahoma"/>
              </w:rPr>
              <w:t>„</w:t>
            </w:r>
            <w:r w:rsidRPr="003C4EB7">
              <w:rPr>
                <w:rFonts w:cs="Tahoma"/>
              </w:rPr>
              <w:t>Pagrindinės gatvės</w:t>
            </w:r>
            <w:r>
              <w:rPr>
                <w:rFonts w:cs="Tahoma"/>
              </w:rPr>
              <w:t>“;</w:t>
            </w:r>
          </w:p>
          <w:p w14:paraId="781219C5" w14:textId="24F5857B" w:rsidR="003C4EB7" w:rsidRPr="00330925" w:rsidRDefault="003C4EB7" w:rsidP="003C4EB7">
            <w:pPr>
              <w:tabs>
                <w:tab w:val="left" w:pos="567"/>
              </w:tabs>
              <w:jc w:val="both"/>
              <w:rPr>
                <w:rFonts w:eastAsia="Times New Roman" w:cs="Tahoma"/>
              </w:rPr>
            </w:pPr>
            <w:r w:rsidRPr="00330925">
              <w:rPr>
                <w:rFonts w:cs="Tahoma"/>
              </w:rPr>
              <w:t xml:space="preserve">Priedas Nr. 2 </w:t>
            </w:r>
            <w:r>
              <w:rPr>
                <w:rFonts w:cs="Tahoma"/>
              </w:rPr>
              <w:t>„</w:t>
            </w:r>
            <w:r w:rsidRPr="003C4EB7">
              <w:rPr>
                <w:rFonts w:cs="Tahoma"/>
              </w:rPr>
              <w:t>Duomenų rinkimo taškų vietos</w:t>
            </w:r>
            <w:r>
              <w:rPr>
                <w:rFonts w:cs="Tahoma"/>
              </w:rPr>
              <w:t>“</w:t>
            </w:r>
            <w:r>
              <w:rPr>
                <w:rFonts w:cs="Tahoma"/>
                <w:i/>
                <w:iCs/>
              </w:rPr>
              <w:t>.</w:t>
            </w:r>
          </w:p>
        </w:tc>
      </w:tr>
    </w:tbl>
    <w:p w14:paraId="7908CA07" w14:textId="77777777" w:rsidR="00327BF9" w:rsidRPr="00330925" w:rsidRDefault="00327BF9" w:rsidP="008C6743">
      <w:pPr>
        <w:jc w:val="center"/>
        <w:rPr>
          <w:rFonts w:eastAsia="Times New Roman" w:cs="Tahoma"/>
          <w:b/>
          <w:bCs/>
        </w:rPr>
      </w:pPr>
    </w:p>
    <w:p w14:paraId="6604DAD7" w14:textId="13D3E66D" w:rsidR="00DE2849" w:rsidRPr="00330925" w:rsidRDefault="00DE2849" w:rsidP="008C6743">
      <w:pPr>
        <w:jc w:val="center"/>
        <w:rPr>
          <w:rFonts w:eastAsia="Times New Roman" w:cs="Tahoma"/>
          <w:b/>
          <w:bCs/>
        </w:rPr>
      </w:pPr>
      <w:r w:rsidRPr="00330925">
        <w:rPr>
          <w:rFonts w:eastAsia="Times New Roman" w:cs="Tahoma"/>
          <w:b/>
          <w:bCs/>
        </w:rPr>
        <w:t>_________________</w:t>
      </w:r>
    </w:p>
    <w:sectPr w:rsidR="00DE2849" w:rsidRPr="00330925"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89371" w14:textId="77777777" w:rsidR="0004280F" w:rsidRDefault="0004280F" w:rsidP="00DD3A79">
      <w:pPr>
        <w:spacing w:line="240" w:lineRule="auto"/>
      </w:pPr>
      <w:r>
        <w:separator/>
      </w:r>
    </w:p>
  </w:endnote>
  <w:endnote w:type="continuationSeparator" w:id="0">
    <w:p w14:paraId="671D050A" w14:textId="77777777" w:rsidR="0004280F" w:rsidRDefault="0004280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CD7F5" w14:textId="77777777" w:rsidR="0004280F" w:rsidRDefault="0004280F" w:rsidP="00DD3A79">
      <w:pPr>
        <w:spacing w:line="240" w:lineRule="auto"/>
      </w:pPr>
      <w:r>
        <w:separator/>
      </w:r>
    </w:p>
  </w:footnote>
  <w:footnote w:type="continuationSeparator" w:id="0">
    <w:p w14:paraId="5F131A73" w14:textId="77777777" w:rsidR="0004280F" w:rsidRDefault="0004280F"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53700547" w:rsidR="007401A5" w:rsidRPr="007401A5" w:rsidRDefault="007401A5" w:rsidP="007401A5">
    <w:pPr>
      <w:pStyle w:val="Header"/>
      <w:rPr>
        <w:rFonts w:ascii="Times New Roman" w:hAnsi="Times New Roman" w:cs="Times New Roman"/>
      </w:rPr>
    </w:pPr>
  </w:p>
  <w:p w14:paraId="112D0861" w14:textId="77777777" w:rsidR="007401A5" w:rsidRPr="007401A5" w:rsidRDefault="007401A5" w:rsidP="007401A5">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E33733"/>
    <w:multiLevelType w:val="hybridMultilevel"/>
    <w:tmpl w:val="96907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6"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7"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10"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ECFEE8"/>
    <w:multiLevelType w:val="hybridMultilevel"/>
    <w:tmpl w:val="B7108D88"/>
    <w:lvl w:ilvl="0" w:tplc="11FA1B60">
      <w:start w:val="1"/>
      <w:numFmt w:val="decimal"/>
      <w:lvlText w:val="%1."/>
      <w:lvlJc w:val="left"/>
      <w:pPr>
        <w:ind w:left="717" w:hanging="360"/>
      </w:pPr>
    </w:lvl>
    <w:lvl w:ilvl="1" w:tplc="888E1E8C">
      <w:start w:val="1"/>
      <w:numFmt w:val="lowerLetter"/>
      <w:lvlText w:val="%2."/>
      <w:lvlJc w:val="left"/>
      <w:pPr>
        <w:ind w:left="1437" w:hanging="360"/>
      </w:pPr>
    </w:lvl>
    <w:lvl w:ilvl="2" w:tplc="54F804BA">
      <w:start w:val="1"/>
      <w:numFmt w:val="lowerRoman"/>
      <w:lvlText w:val="%3."/>
      <w:lvlJc w:val="right"/>
      <w:pPr>
        <w:ind w:left="2157" w:hanging="180"/>
      </w:pPr>
    </w:lvl>
    <w:lvl w:ilvl="3" w:tplc="9F3E8388">
      <w:start w:val="1"/>
      <w:numFmt w:val="decimal"/>
      <w:lvlText w:val="%4."/>
      <w:lvlJc w:val="left"/>
      <w:pPr>
        <w:ind w:left="2877" w:hanging="360"/>
      </w:pPr>
    </w:lvl>
    <w:lvl w:ilvl="4" w:tplc="8124AE0A">
      <w:start w:val="1"/>
      <w:numFmt w:val="lowerLetter"/>
      <w:lvlText w:val="%5."/>
      <w:lvlJc w:val="left"/>
      <w:pPr>
        <w:ind w:left="3597" w:hanging="360"/>
      </w:pPr>
    </w:lvl>
    <w:lvl w:ilvl="5" w:tplc="4F5E37A0">
      <w:start w:val="1"/>
      <w:numFmt w:val="lowerRoman"/>
      <w:lvlText w:val="%6."/>
      <w:lvlJc w:val="right"/>
      <w:pPr>
        <w:ind w:left="4317" w:hanging="180"/>
      </w:pPr>
    </w:lvl>
    <w:lvl w:ilvl="6" w:tplc="3C98F4A8">
      <w:start w:val="1"/>
      <w:numFmt w:val="decimal"/>
      <w:lvlText w:val="%7."/>
      <w:lvlJc w:val="left"/>
      <w:pPr>
        <w:ind w:left="5037" w:hanging="360"/>
      </w:pPr>
    </w:lvl>
    <w:lvl w:ilvl="7" w:tplc="53E02186">
      <w:start w:val="1"/>
      <w:numFmt w:val="lowerLetter"/>
      <w:lvlText w:val="%8."/>
      <w:lvlJc w:val="left"/>
      <w:pPr>
        <w:ind w:left="5757" w:hanging="360"/>
      </w:pPr>
    </w:lvl>
    <w:lvl w:ilvl="8" w:tplc="957AD602">
      <w:start w:val="1"/>
      <w:numFmt w:val="lowerRoman"/>
      <w:lvlText w:val="%9."/>
      <w:lvlJc w:val="right"/>
      <w:pPr>
        <w:ind w:left="6477" w:hanging="180"/>
      </w:pPr>
    </w:lvl>
  </w:abstractNum>
  <w:abstractNum w:abstractNumId="12" w15:restartNumberingAfterBreak="0">
    <w:nsid w:val="361F70E3"/>
    <w:multiLevelType w:val="hybridMultilevel"/>
    <w:tmpl w:val="B9AA2B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18E7A63"/>
    <w:multiLevelType w:val="hybridMultilevel"/>
    <w:tmpl w:val="F0242F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FBA7937"/>
    <w:multiLevelType w:val="hybridMultilevel"/>
    <w:tmpl w:val="F9FCD9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abstractNum w:abstractNumId="23" w15:restartNumberingAfterBreak="0">
    <w:nsid w:val="7CCC79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19572664">
    <w:abstractNumId w:val="11"/>
  </w:num>
  <w:num w:numId="2" w16cid:durableId="1622884338">
    <w:abstractNumId w:val="19"/>
  </w:num>
  <w:num w:numId="3" w16cid:durableId="1724871316">
    <w:abstractNumId w:val="21"/>
  </w:num>
  <w:num w:numId="4" w16cid:durableId="1842963619">
    <w:abstractNumId w:val="8"/>
  </w:num>
  <w:num w:numId="5" w16cid:durableId="1254506901">
    <w:abstractNumId w:val="16"/>
  </w:num>
  <w:num w:numId="6" w16cid:durableId="1548957364">
    <w:abstractNumId w:val="3"/>
  </w:num>
  <w:num w:numId="7" w16cid:durableId="917516199">
    <w:abstractNumId w:val="18"/>
  </w:num>
  <w:num w:numId="8" w16cid:durableId="345138485">
    <w:abstractNumId w:val="15"/>
  </w:num>
  <w:num w:numId="9" w16cid:durableId="1888949729">
    <w:abstractNumId w:val="14"/>
  </w:num>
  <w:num w:numId="10" w16cid:durableId="667951495">
    <w:abstractNumId w:val="10"/>
  </w:num>
  <w:num w:numId="11" w16cid:durableId="1558667089">
    <w:abstractNumId w:val="13"/>
  </w:num>
  <w:num w:numId="12" w16cid:durableId="1165708802">
    <w:abstractNumId w:val="0"/>
  </w:num>
  <w:num w:numId="13" w16cid:durableId="2134640114">
    <w:abstractNumId w:val="1"/>
  </w:num>
  <w:num w:numId="14" w16cid:durableId="619647937">
    <w:abstractNumId w:val="2"/>
  </w:num>
  <w:num w:numId="15" w16cid:durableId="1308432418">
    <w:abstractNumId w:val="5"/>
  </w:num>
  <w:num w:numId="16" w16cid:durableId="209808262">
    <w:abstractNumId w:val="7"/>
  </w:num>
  <w:num w:numId="17" w16cid:durableId="1057583222">
    <w:abstractNumId w:val="6"/>
  </w:num>
  <w:num w:numId="18" w16cid:durableId="1499346951">
    <w:abstractNumId w:val="9"/>
  </w:num>
  <w:num w:numId="19" w16cid:durableId="1863086453">
    <w:abstractNumId w:val="22"/>
  </w:num>
  <w:num w:numId="20" w16cid:durableId="1663385397">
    <w:abstractNumId w:val="4"/>
  </w:num>
  <w:num w:numId="21" w16cid:durableId="216281647">
    <w:abstractNumId w:val="20"/>
  </w:num>
  <w:num w:numId="22" w16cid:durableId="994188254">
    <w:abstractNumId w:val="17"/>
  </w:num>
  <w:num w:numId="23" w16cid:durableId="1342002047">
    <w:abstractNumId w:val="23"/>
  </w:num>
  <w:num w:numId="24" w16cid:durableId="20448590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AEE"/>
    <w:rsid w:val="00025A8D"/>
    <w:rsid w:val="0004280F"/>
    <w:rsid w:val="00044240"/>
    <w:rsid w:val="0007458B"/>
    <w:rsid w:val="00084700"/>
    <w:rsid w:val="00084F61"/>
    <w:rsid w:val="00086D5B"/>
    <w:rsid w:val="00092BFA"/>
    <w:rsid w:val="000B3B35"/>
    <w:rsid w:val="000D3936"/>
    <w:rsid w:val="000D6BE3"/>
    <w:rsid w:val="000E3FD5"/>
    <w:rsid w:val="000F4719"/>
    <w:rsid w:val="000F7358"/>
    <w:rsid w:val="00103100"/>
    <w:rsid w:val="001060AA"/>
    <w:rsid w:val="00110E33"/>
    <w:rsid w:val="001144FA"/>
    <w:rsid w:val="00114516"/>
    <w:rsid w:val="00117AF6"/>
    <w:rsid w:val="001230A0"/>
    <w:rsid w:val="001246BC"/>
    <w:rsid w:val="00127CA7"/>
    <w:rsid w:val="0013072C"/>
    <w:rsid w:val="001331C6"/>
    <w:rsid w:val="001414F4"/>
    <w:rsid w:val="00153FAD"/>
    <w:rsid w:val="001566E0"/>
    <w:rsid w:val="00177333"/>
    <w:rsid w:val="001836E8"/>
    <w:rsid w:val="00186ABA"/>
    <w:rsid w:val="00191FF0"/>
    <w:rsid w:val="001A4433"/>
    <w:rsid w:val="001C356B"/>
    <w:rsid w:val="001C6C2F"/>
    <w:rsid w:val="001D5638"/>
    <w:rsid w:val="001E0531"/>
    <w:rsid w:val="001E3C63"/>
    <w:rsid w:val="001E4123"/>
    <w:rsid w:val="001E4455"/>
    <w:rsid w:val="001F5C3B"/>
    <w:rsid w:val="0021031A"/>
    <w:rsid w:val="0022461E"/>
    <w:rsid w:val="00227BBD"/>
    <w:rsid w:val="00230CF3"/>
    <w:rsid w:val="00232D49"/>
    <w:rsid w:val="0024281E"/>
    <w:rsid w:val="0024691C"/>
    <w:rsid w:val="00247216"/>
    <w:rsid w:val="00252C6E"/>
    <w:rsid w:val="0025346C"/>
    <w:rsid w:val="00260AE5"/>
    <w:rsid w:val="00260E1D"/>
    <w:rsid w:val="00263FF0"/>
    <w:rsid w:val="0026457D"/>
    <w:rsid w:val="00271CCB"/>
    <w:rsid w:val="00273652"/>
    <w:rsid w:val="00277DD2"/>
    <w:rsid w:val="00280015"/>
    <w:rsid w:val="0028024D"/>
    <w:rsid w:val="0028132A"/>
    <w:rsid w:val="00286C38"/>
    <w:rsid w:val="00290CE2"/>
    <w:rsid w:val="00291D69"/>
    <w:rsid w:val="00296F62"/>
    <w:rsid w:val="002A31BF"/>
    <w:rsid w:val="002A7375"/>
    <w:rsid w:val="002B016F"/>
    <w:rsid w:val="002B02ED"/>
    <w:rsid w:val="002B34A9"/>
    <w:rsid w:val="002B393E"/>
    <w:rsid w:val="002C7002"/>
    <w:rsid w:val="002D4E42"/>
    <w:rsid w:val="002D79C4"/>
    <w:rsid w:val="002E5373"/>
    <w:rsid w:val="002E5496"/>
    <w:rsid w:val="002F119A"/>
    <w:rsid w:val="0030666D"/>
    <w:rsid w:val="0031131E"/>
    <w:rsid w:val="00315197"/>
    <w:rsid w:val="00326010"/>
    <w:rsid w:val="00327BF9"/>
    <w:rsid w:val="00330925"/>
    <w:rsid w:val="00333936"/>
    <w:rsid w:val="0035000D"/>
    <w:rsid w:val="00361B7B"/>
    <w:rsid w:val="00362951"/>
    <w:rsid w:val="00363086"/>
    <w:rsid w:val="0036313B"/>
    <w:rsid w:val="00377A0F"/>
    <w:rsid w:val="003879F1"/>
    <w:rsid w:val="003951B5"/>
    <w:rsid w:val="0039598B"/>
    <w:rsid w:val="003B54F6"/>
    <w:rsid w:val="003B5639"/>
    <w:rsid w:val="003C4EB7"/>
    <w:rsid w:val="003C7C2E"/>
    <w:rsid w:val="003E48E6"/>
    <w:rsid w:val="003E61AE"/>
    <w:rsid w:val="004012BA"/>
    <w:rsid w:val="00410AFC"/>
    <w:rsid w:val="00423FB5"/>
    <w:rsid w:val="00426614"/>
    <w:rsid w:val="00427560"/>
    <w:rsid w:val="00437EB0"/>
    <w:rsid w:val="004402EC"/>
    <w:rsid w:val="00441E9A"/>
    <w:rsid w:val="00444EAA"/>
    <w:rsid w:val="00450734"/>
    <w:rsid w:val="00451C0F"/>
    <w:rsid w:val="004522DE"/>
    <w:rsid w:val="00452455"/>
    <w:rsid w:val="00462A70"/>
    <w:rsid w:val="0046784B"/>
    <w:rsid w:val="00484B68"/>
    <w:rsid w:val="004B2396"/>
    <w:rsid w:val="004B2681"/>
    <w:rsid w:val="004B5713"/>
    <w:rsid w:val="004C32EE"/>
    <w:rsid w:val="004F3429"/>
    <w:rsid w:val="00501031"/>
    <w:rsid w:val="00502623"/>
    <w:rsid w:val="005114E7"/>
    <w:rsid w:val="00513A28"/>
    <w:rsid w:val="0051519C"/>
    <w:rsid w:val="005330E4"/>
    <w:rsid w:val="00542F4A"/>
    <w:rsid w:val="00544FB6"/>
    <w:rsid w:val="005538BD"/>
    <w:rsid w:val="0055444C"/>
    <w:rsid w:val="00556CD9"/>
    <w:rsid w:val="00557BBD"/>
    <w:rsid w:val="0056183D"/>
    <w:rsid w:val="005644A2"/>
    <w:rsid w:val="00571049"/>
    <w:rsid w:val="00572BF3"/>
    <w:rsid w:val="005763CF"/>
    <w:rsid w:val="00587284"/>
    <w:rsid w:val="00587B80"/>
    <w:rsid w:val="005920A7"/>
    <w:rsid w:val="00593D35"/>
    <w:rsid w:val="005A07A3"/>
    <w:rsid w:val="005A7CB4"/>
    <w:rsid w:val="005D2E58"/>
    <w:rsid w:val="005E1C3F"/>
    <w:rsid w:val="005E4C06"/>
    <w:rsid w:val="005F036E"/>
    <w:rsid w:val="0060650C"/>
    <w:rsid w:val="00607123"/>
    <w:rsid w:val="006071BD"/>
    <w:rsid w:val="00614130"/>
    <w:rsid w:val="00623E08"/>
    <w:rsid w:val="00634E5C"/>
    <w:rsid w:val="00641CD5"/>
    <w:rsid w:val="0065651F"/>
    <w:rsid w:val="006669F2"/>
    <w:rsid w:val="00666B6D"/>
    <w:rsid w:val="00666F21"/>
    <w:rsid w:val="006702C5"/>
    <w:rsid w:val="00672D56"/>
    <w:rsid w:val="0067439A"/>
    <w:rsid w:val="00675364"/>
    <w:rsid w:val="0068364F"/>
    <w:rsid w:val="00685847"/>
    <w:rsid w:val="00690275"/>
    <w:rsid w:val="00693415"/>
    <w:rsid w:val="006A0610"/>
    <w:rsid w:val="006A6345"/>
    <w:rsid w:val="006B23FC"/>
    <w:rsid w:val="006C1F12"/>
    <w:rsid w:val="006C459D"/>
    <w:rsid w:val="006C5FC5"/>
    <w:rsid w:val="006C648B"/>
    <w:rsid w:val="006C77CD"/>
    <w:rsid w:val="006E1F75"/>
    <w:rsid w:val="006E5DE8"/>
    <w:rsid w:val="006F1952"/>
    <w:rsid w:val="006F1AD3"/>
    <w:rsid w:val="006F3916"/>
    <w:rsid w:val="006F3E1B"/>
    <w:rsid w:val="006F5138"/>
    <w:rsid w:val="006F6BD2"/>
    <w:rsid w:val="0070021C"/>
    <w:rsid w:val="0071008E"/>
    <w:rsid w:val="00722E84"/>
    <w:rsid w:val="0072367C"/>
    <w:rsid w:val="00726743"/>
    <w:rsid w:val="00730F30"/>
    <w:rsid w:val="0073334F"/>
    <w:rsid w:val="007401A5"/>
    <w:rsid w:val="00741B49"/>
    <w:rsid w:val="00743B5B"/>
    <w:rsid w:val="0074656E"/>
    <w:rsid w:val="007471D8"/>
    <w:rsid w:val="00751E45"/>
    <w:rsid w:val="00754C70"/>
    <w:rsid w:val="00756B58"/>
    <w:rsid w:val="0075727D"/>
    <w:rsid w:val="007649D7"/>
    <w:rsid w:val="007753FC"/>
    <w:rsid w:val="00784D72"/>
    <w:rsid w:val="007972E1"/>
    <w:rsid w:val="007A20C8"/>
    <w:rsid w:val="007A63B7"/>
    <w:rsid w:val="007B52D5"/>
    <w:rsid w:val="007B792A"/>
    <w:rsid w:val="007C0214"/>
    <w:rsid w:val="007C04C6"/>
    <w:rsid w:val="007C1D64"/>
    <w:rsid w:val="007F0F26"/>
    <w:rsid w:val="007F6364"/>
    <w:rsid w:val="00804C79"/>
    <w:rsid w:val="00805563"/>
    <w:rsid w:val="00807409"/>
    <w:rsid w:val="00807697"/>
    <w:rsid w:val="0081247D"/>
    <w:rsid w:val="008150B9"/>
    <w:rsid w:val="0083617F"/>
    <w:rsid w:val="00836391"/>
    <w:rsid w:val="00841683"/>
    <w:rsid w:val="008435F7"/>
    <w:rsid w:val="0085541F"/>
    <w:rsid w:val="0086460C"/>
    <w:rsid w:val="00871A40"/>
    <w:rsid w:val="00872521"/>
    <w:rsid w:val="00872656"/>
    <w:rsid w:val="00873FFD"/>
    <w:rsid w:val="00884629"/>
    <w:rsid w:val="008936E2"/>
    <w:rsid w:val="008961FB"/>
    <w:rsid w:val="0089653B"/>
    <w:rsid w:val="008A6379"/>
    <w:rsid w:val="008C667E"/>
    <w:rsid w:val="008C6743"/>
    <w:rsid w:val="008D2F96"/>
    <w:rsid w:val="008D3F14"/>
    <w:rsid w:val="008F35E0"/>
    <w:rsid w:val="009006A7"/>
    <w:rsid w:val="00917E08"/>
    <w:rsid w:val="00934FF7"/>
    <w:rsid w:val="009376BE"/>
    <w:rsid w:val="00941F8C"/>
    <w:rsid w:val="00943592"/>
    <w:rsid w:val="00943689"/>
    <w:rsid w:val="00944C77"/>
    <w:rsid w:val="00944E8E"/>
    <w:rsid w:val="0095677B"/>
    <w:rsid w:val="00956DA5"/>
    <w:rsid w:val="009620B6"/>
    <w:rsid w:val="009620EF"/>
    <w:rsid w:val="00972C10"/>
    <w:rsid w:val="00973516"/>
    <w:rsid w:val="00977D67"/>
    <w:rsid w:val="00982E0D"/>
    <w:rsid w:val="00986206"/>
    <w:rsid w:val="00992C58"/>
    <w:rsid w:val="009B5C9B"/>
    <w:rsid w:val="009C1D3B"/>
    <w:rsid w:val="009C218E"/>
    <w:rsid w:val="009C4824"/>
    <w:rsid w:val="009C4D39"/>
    <w:rsid w:val="009D3D32"/>
    <w:rsid w:val="009D5C9D"/>
    <w:rsid w:val="009D6C29"/>
    <w:rsid w:val="009E1405"/>
    <w:rsid w:val="009E3638"/>
    <w:rsid w:val="009E4F9D"/>
    <w:rsid w:val="009F231D"/>
    <w:rsid w:val="009F5991"/>
    <w:rsid w:val="009F7522"/>
    <w:rsid w:val="00A00459"/>
    <w:rsid w:val="00A075FB"/>
    <w:rsid w:val="00A10900"/>
    <w:rsid w:val="00A12BA1"/>
    <w:rsid w:val="00A21BFA"/>
    <w:rsid w:val="00A22ED9"/>
    <w:rsid w:val="00A26067"/>
    <w:rsid w:val="00A27992"/>
    <w:rsid w:val="00A4110C"/>
    <w:rsid w:val="00A4384B"/>
    <w:rsid w:val="00A43A3D"/>
    <w:rsid w:val="00A4677E"/>
    <w:rsid w:val="00A62BAB"/>
    <w:rsid w:val="00A6300C"/>
    <w:rsid w:val="00A63293"/>
    <w:rsid w:val="00A70091"/>
    <w:rsid w:val="00A74A24"/>
    <w:rsid w:val="00A86E44"/>
    <w:rsid w:val="00A94861"/>
    <w:rsid w:val="00AA355C"/>
    <w:rsid w:val="00AB060C"/>
    <w:rsid w:val="00AB14C2"/>
    <w:rsid w:val="00AB2795"/>
    <w:rsid w:val="00AB57A3"/>
    <w:rsid w:val="00AC1EDA"/>
    <w:rsid w:val="00AC5358"/>
    <w:rsid w:val="00AC6488"/>
    <w:rsid w:val="00AC76A9"/>
    <w:rsid w:val="00AC7C59"/>
    <w:rsid w:val="00AD27B4"/>
    <w:rsid w:val="00AD7FB7"/>
    <w:rsid w:val="00AE3D35"/>
    <w:rsid w:val="00AF5449"/>
    <w:rsid w:val="00AF74F7"/>
    <w:rsid w:val="00AF7FDB"/>
    <w:rsid w:val="00B060F9"/>
    <w:rsid w:val="00B07E1F"/>
    <w:rsid w:val="00B15C46"/>
    <w:rsid w:val="00B162EB"/>
    <w:rsid w:val="00B2567C"/>
    <w:rsid w:val="00B25F4B"/>
    <w:rsid w:val="00B27BA1"/>
    <w:rsid w:val="00B33789"/>
    <w:rsid w:val="00B52358"/>
    <w:rsid w:val="00B64368"/>
    <w:rsid w:val="00B6652F"/>
    <w:rsid w:val="00B72F2A"/>
    <w:rsid w:val="00B76466"/>
    <w:rsid w:val="00B96571"/>
    <w:rsid w:val="00B99E3F"/>
    <w:rsid w:val="00BA6208"/>
    <w:rsid w:val="00BB37F4"/>
    <w:rsid w:val="00BB4DC5"/>
    <w:rsid w:val="00BE3E84"/>
    <w:rsid w:val="00BE63EE"/>
    <w:rsid w:val="00C032C3"/>
    <w:rsid w:val="00C041F8"/>
    <w:rsid w:val="00C05534"/>
    <w:rsid w:val="00C05A52"/>
    <w:rsid w:val="00C064DF"/>
    <w:rsid w:val="00C070DE"/>
    <w:rsid w:val="00C1308F"/>
    <w:rsid w:val="00C1636B"/>
    <w:rsid w:val="00C252CD"/>
    <w:rsid w:val="00C30A42"/>
    <w:rsid w:val="00C310FC"/>
    <w:rsid w:val="00C533CB"/>
    <w:rsid w:val="00C740D3"/>
    <w:rsid w:val="00C77513"/>
    <w:rsid w:val="00C821F2"/>
    <w:rsid w:val="00C87BAF"/>
    <w:rsid w:val="00C97435"/>
    <w:rsid w:val="00CA2CAF"/>
    <w:rsid w:val="00CB0562"/>
    <w:rsid w:val="00CB417D"/>
    <w:rsid w:val="00CB53F8"/>
    <w:rsid w:val="00CD0702"/>
    <w:rsid w:val="00CE0E0D"/>
    <w:rsid w:val="00CE1761"/>
    <w:rsid w:val="00D0115A"/>
    <w:rsid w:val="00D05234"/>
    <w:rsid w:val="00D131FD"/>
    <w:rsid w:val="00D2622D"/>
    <w:rsid w:val="00D33E97"/>
    <w:rsid w:val="00D371D0"/>
    <w:rsid w:val="00D4219C"/>
    <w:rsid w:val="00D621AA"/>
    <w:rsid w:val="00D753AB"/>
    <w:rsid w:val="00D80AA1"/>
    <w:rsid w:val="00D82127"/>
    <w:rsid w:val="00D83B37"/>
    <w:rsid w:val="00D907DB"/>
    <w:rsid w:val="00DA0E0F"/>
    <w:rsid w:val="00DA6F0A"/>
    <w:rsid w:val="00DB1685"/>
    <w:rsid w:val="00DB69A0"/>
    <w:rsid w:val="00DB6BF0"/>
    <w:rsid w:val="00DB71DA"/>
    <w:rsid w:val="00DB77C0"/>
    <w:rsid w:val="00DC4209"/>
    <w:rsid w:val="00DC4C4D"/>
    <w:rsid w:val="00DC5D63"/>
    <w:rsid w:val="00DD0A52"/>
    <w:rsid w:val="00DD3A79"/>
    <w:rsid w:val="00DD4659"/>
    <w:rsid w:val="00DE1854"/>
    <w:rsid w:val="00DE2849"/>
    <w:rsid w:val="00DF0774"/>
    <w:rsid w:val="00E00F48"/>
    <w:rsid w:val="00E0391D"/>
    <w:rsid w:val="00E178ED"/>
    <w:rsid w:val="00E2122E"/>
    <w:rsid w:val="00E3007A"/>
    <w:rsid w:val="00E30BA7"/>
    <w:rsid w:val="00E30E31"/>
    <w:rsid w:val="00E31D0F"/>
    <w:rsid w:val="00E41B75"/>
    <w:rsid w:val="00E4506E"/>
    <w:rsid w:val="00E51933"/>
    <w:rsid w:val="00E55D69"/>
    <w:rsid w:val="00E56911"/>
    <w:rsid w:val="00E5747A"/>
    <w:rsid w:val="00E57FE9"/>
    <w:rsid w:val="00E60D81"/>
    <w:rsid w:val="00E63856"/>
    <w:rsid w:val="00E675A9"/>
    <w:rsid w:val="00E77843"/>
    <w:rsid w:val="00E802A3"/>
    <w:rsid w:val="00E80579"/>
    <w:rsid w:val="00E82BA1"/>
    <w:rsid w:val="00E944AC"/>
    <w:rsid w:val="00EA1158"/>
    <w:rsid w:val="00EB50C7"/>
    <w:rsid w:val="00EB6FED"/>
    <w:rsid w:val="00EB75A5"/>
    <w:rsid w:val="00EC3236"/>
    <w:rsid w:val="00EC58DF"/>
    <w:rsid w:val="00EE466B"/>
    <w:rsid w:val="00EE74D5"/>
    <w:rsid w:val="00EE78D8"/>
    <w:rsid w:val="00EF1417"/>
    <w:rsid w:val="00F04D72"/>
    <w:rsid w:val="00F110B3"/>
    <w:rsid w:val="00F12948"/>
    <w:rsid w:val="00F14140"/>
    <w:rsid w:val="00F32E70"/>
    <w:rsid w:val="00F350AC"/>
    <w:rsid w:val="00F37261"/>
    <w:rsid w:val="00F404E4"/>
    <w:rsid w:val="00F540C2"/>
    <w:rsid w:val="00F54CF8"/>
    <w:rsid w:val="00F6621B"/>
    <w:rsid w:val="00F747FA"/>
    <w:rsid w:val="00F75900"/>
    <w:rsid w:val="00F820E1"/>
    <w:rsid w:val="00F86097"/>
    <w:rsid w:val="00F866D6"/>
    <w:rsid w:val="00F94C73"/>
    <w:rsid w:val="00F95220"/>
    <w:rsid w:val="00F9572D"/>
    <w:rsid w:val="00F95E7B"/>
    <w:rsid w:val="00FB5260"/>
    <w:rsid w:val="00FC0779"/>
    <w:rsid w:val="00FD43ED"/>
    <w:rsid w:val="00FD50BE"/>
    <w:rsid w:val="00FD5907"/>
    <w:rsid w:val="00FD5A9B"/>
    <w:rsid w:val="00FD6397"/>
    <w:rsid w:val="00FD73F2"/>
    <w:rsid w:val="00FE3836"/>
    <w:rsid w:val="00FF1C80"/>
    <w:rsid w:val="01359D24"/>
    <w:rsid w:val="029C2689"/>
    <w:rsid w:val="037E415E"/>
    <w:rsid w:val="03997A28"/>
    <w:rsid w:val="04FCFAB5"/>
    <w:rsid w:val="0634C35F"/>
    <w:rsid w:val="06F49009"/>
    <w:rsid w:val="0802E308"/>
    <w:rsid w:val="08AD7E59"/>
    <w:rsid w:val="0AC71C25"/>
    <w:rsid w:val="0B58B551"/>
    <w:rsid w:val="0B9BF352"/>
    <w:rsid w:val="0DC25B2B"/>
    <w:rsid w:val="0E170923"/>
    <w:rsid w:val="0EAD794F"/>
    <w:rsid w:val="0F07A706"/>
    <w:rsid w:val="0F09B9EB"/>
    <w:rsid w:val="0FD6A8C2"/>
    <w:rsid w:val="11883439"/>
    <w:rsid w:val="120131C0"/>
    <w:rsid w:val="1382483F"/>
    <w:rsid w:val="143AC053"/>
    <w:rsid w:val="153E6AF2"/>
    <w:rsid w:val="1571FEEE"/>
    <w:rsid w:val="157CD373"/>
    <w:rsid w:val="166B5132"/>
    <w:rsid w:val="16F0838B"/>
    <w:rsid w:val="19DF5EA1"/>
    <w:rsid w:val="1C374892"/>
    <w:rsid w:val="1CD9F2A3"/>
    <w:rsid w:val="1D278B38"/>
    <w:rsid w:val="1D5C3420"/>
    <w:rsid w:val="1DE6B87B"/>
    <w:rsid w:val="1EDA0CF6"/>
    <w:rsid w:val="1EE66127"/>
    <w:rsid w:val="1F049B91"/>
    <w:rsid w:val="1FD3458E"/>
    <w:rsid w:val="211751A4"/>
    <w:rsid w:val="222CA5F9"/>
    <w:rsid w:val="22DA867E"/>
    <w:rsid w:val="23ECB673"/>
    <w:rsid w:val="24745950"/>
    <w:rsid w:val="2816CDBF"/>
    <w:rsid w:val="2A635EF6"/>
    <w:rsid w:val="2B4A9949"/>
    <w:rsid w:val="2BE7F387"/>
    <w:rsid w:val="303FC7B8"/>
    <w:rsid w:val="30A9B54A"/>
    <w:rsid w:val="321557D1"/>
    <w:rsid w:val="33CF77E0"/>
    <w:rsid w:val="36710E57"/>
    <w:rsid w:val="36BE2EAE"/>
    <w:rsid w:val="36F92425"/>
    <w:rsid w:val="3759B795"/>
    <w:rsid w:val="38244E36"/>
    <w:rsid w:val="387C5649"/>
    <w:rsid w:val="38839129"/>
    <w:rsid w:val="38AA35EC"/>
    <w:rsid w:val="3A73E0E2"/>
    <w:rsid w:val="3BEEBE75"/>
    <w:rsid w:val="3CFCB7A5"/>
    <w:rsid w:val="3F32357E"/>
    <w:rsid w:val="3F8580EC"/>
    <w:rsid w:val="424447BE"/>
    <w:rsid w:val="425EC8B9"/>
    <w:rsid w:val="42A2CC3A"/>
    <w:rsid w:val="43FD0D53"/>
    <w:rsid w:val="476BFFCB"/>
    <w:rsid w:val="487F1DAC"/>
    <w:rsid w:val="49BBA556"/>
    <w:rsid w:val="4A9709FA"/>
    <w:rsid w:val="4B16C323"/>
    <w:rsid w:val="4D819E9A"/>
    <w:rsid w:val="4F92B99C"/>
    <w:rsid w:val="50016C05"/>
    <w:rsid w:val="50BEC9FC"/>
    <w:rsid w:val="519BDCAD"/>
    <w:rsid w:val="51CF9FB9"/>
    <w:rsid w:val="53E1B755"/>
    <w:rsid w:val="56403D5C"/>
    <w:rsid w:val="586A9BED"/>
    <w:rsid w:val="58846A49"/>
    <w:rsid w:val="58849612"/>
    <w:rsid w:val="5A830AEE"/>
    <w:rsid w:val="5B2FE72C"/>
    <w:rsid w:val="5C6B12A9"/>
    <w:rsid w:val="5D0D3786"/>
    <w:rsid w:val="5DA7B1DA"/>
    <w:rsid w:val="5E9D9AF7"/>
    <w:rsid w:val="5F82257E"/>
    <w:rsid w:val="60CD4ED9"/>
    <w:rsid w:val="654E12DE"/>
    <w:rsid w:val="67D97FE2"/>
    <w:rsid w:val="6810C624"/>
    <w:rsid w:val="681644BC"/>
    <w:rsid w:val="68C10B2B"/>
    <w:rsid w:val="69A2F597"/>
    <w:rsid w:val="6AD21A40"/>
    <w:rsid w:val="6B17FB89"/>
    <w:rsid w:val="6B2C29F7"/>
    <w:rsid w:val="6B866E87"/>
    <w:rsid w:val="6BAE0BC6"/>
    <w:rsid w:val="6BD2C2B7"/>
    <w:rsid w:val="6C4130F9"/>
    <w:rsid w:val="6DE047BB"/>
    <w:rsid w:val="6F14C823"/>
    <w:rsid w:val="6FEA508E"/>
    <w:rsid w:val="6FF39FEE"/>
    <w:rsid w:val="71086D93"/>
    <w:rsid w:val="7396474D"/>
    <w:rsid w:val="770D5A03"/>
    <w:rsid w:val="7830F490"/>
    <w:rsid w:val="7999C89B"/>
    <w:rsid w:val="7B1A791F"/>
    <w:rsid w:val="7C2CC019"/>
    <w:rsid w:val="7D727E58"/>
    <w:rsid w:val="7EB67096"/>
    <w:rsid w:val="7F14E5E8"/>
    <w:rsid w:val="7F915A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4C28626E-A3BC-4425-9056-5298C50CD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2"/>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2"/>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normaltextrun">
    <w:name w:val="normaltextrun"/>
    <w:basedOn w:val="DefaultParagraphFont"/>
    <w:rsid w:val="00291D69"/>
  </w:style>
  <w:style w:type="paragraph" w:customStyle="1" w:styleId="TableParagraph">
    <w:name w:val="Table Paragraph"/>
    <w:basedOn w:val="Normal"/>
    <w:uiPriority w:val="1"/>
    <w:qFormat/>
    <w:rsid w:val="006C459D"/>
    <w:pPr>
      <w:widowControl w:val="0"/>
      <w:autoSpaceDE w:val="0"/>
      <w:autoSpaceDN w:val="0"/>
      <w:spacing w:line="240" w:lineRule="auto"/>
      <w:ind w:left="107"/>
    </w:pPr>
    <w:rPr>
      <w:rFonts w:ascii="Calibri" w:eastAsia="Calibri" w:hAnsi="Calibri" w:cs="Calibri"/>
    </w:rPr>
  </w:style>
  <w:style w:type="paragraph" w:styleId="NoSpacing">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Strong">
    <w:name w:val="Strong"/>
    <w:basedOn w:val="DefaultParagraphFont"/>
    <w:uiPriority w:val="22"/>
    <w:qFormat/>
    <w:rsid w:val="006C459D"/>
    <w:rPr>
      <w:b/>
      <w:bCs/>
    </w:rPr>
  </w:style>
  <w:style w:type="character" w:styleId="Emphasis">
    <w:name w:val="Emphasis"/>
    <w:basedOn w:val="DefaultParagraphFont"/>
    <w:uiPriority w:val="20"/>
    <w:qFormat/>
    <w:rsid w:val="006C459D"/>
    <w:rPr>
      <w:i/>
      <w:iCs/>
    </w:rPr>
  </w:style>
  <w:style w:type="paragraph" w:styleId="Revision">
    <w:name w:val="Revision"/>
    <w:hidden/>
    <w:uiPriority w:val="99"/>
    <w:semiHidden/>
    <w:rsid w:val="00230CF3"/>
    <w:pPr>
      <w:spacing w:line="240" w:lineRule="auto"/>
      <w:ind w:firstLine="0"/>
    </w:pPr>
  </w:style>
  <w:style w:type="paragraph" w:customStyle="1" w:styleId="paragraph">
    <w:name w:val="paragraph"/>
    <w:basedOn w:val="Normal"/>
    <w:rsid w:val="00BE63E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BE63EE"/>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character" w:customStyle="1" w:styleId="CommentReference1">
    <w:name w:val="Comment Reference1"/>
    <w:basedOn w:val="DefaultParagraphFont"/>
    <w:uiPriority w:val="99"/>
    <w:semiHidden/>
    <w:unhideWhenUsed/>
    <w:rsid w:val="00E80579"/>
    <w:rPr>
      <w:sz w:val="16"/>
      <w:szCs w:val="16"/>
    </w:rPr>
  </w:style>
  <w:style w:type="paragraph" w:styleId="CommentSubject">
    <w:name w:val="annotation subject"/>
    <w:basedOn w:val="CommentText"/>
    <w:next w:val="CommentText"/>
    <w:link w:val="CommentSubjectChar"/>
    <w:uiPriority w:val="99"/>
    <w:semiHidden/>
    <w:unhideWhenUsed/>
    <w:rsid w:val="005114E7"/>
    <w:rPr>
      <w:b/>
      <w:bCs/>
    </w:rPr>
  </w:style>
  <w:style w:type="character" w:customStyle="1" w:styleId="CommentSubjectChar">
    <w:name w:val="Comment Subject Char"/>
    <w:basedOn w:val="CommentTextChar"/>
    <w:link w:val="CommentSubject"/>
    <w:uiPriority w:val="99"/>
    <w:semiHidden/>
    <w:rsid w:val="005114E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6FFCC06A92C5940BD94E6CE864AD94B" ma:contentTypeVersion="14" ma:contentTypeDescription="Create a new document." ma:contentTypeScope="" ma:versionID="2a289b1e7753efd6c54c9cac84c266d0">
  <xsd:schema xmlns:xsd="http://www.w3.org/2001/XMLSchema" xmlns:xs="http://www.w3.org/2001/XMLSchema" xmlns:p="http://schemas.microsoft.com/office/2006/metadata/properties" xmlns:ns2="bdc09bb0-9086-45e1-9a85-32c39d2189a6" xmlns:ns3="b7bc99f5-ea6d-4cc9-aec5-c7476286bbee" targetNamespace="http://schemas.microsoft.com/office/2006/metadata/properties" ma:root="true" ma:fieldsID="abab6b73b2de1b3304015ff68660622e" ns2:_="" ns3:_="">
    <xsd:import namespace="bdc09bb0-9086-45e1-9a85-32c39d2189a6"/>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c09bb0-9086-45e1-9a85-32c39d218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7bc99f5-ea6d-4cc9-aec5-c7476286bbee" xsi:nil="true"/>
    <lcf76f155ced4ddcb4097134ff3c332f xmlns="bdc09bb0-9086-45e1-9a85-32c39d2189a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D8170018-735F-46CC-B39E-424783CE0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c09bb0-9086-45e1-9a85-32c39d2189a6"/>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4.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b7bc99f5-ea6d-4cc9-aec5-c7476286bbee"/>
    <ds:schemaRef ds:uri="bdc09bb0-9086-45e1-9a85-32c39d2189a6"/>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1323</Words>
  <Characters>7544</Characters>
  <Application>Microsoft Office Word</Application>
  <DocSecurity>0</DocSecurity>
  <Lines>62</Lines>
  <Paragraphs>17</Paragraphs>
  <ScaleCrop>false</ScaleCrop>
  <Company>VĮ Registrų centras</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Simona Stankevičiūtė</cp:lastModifiedBy>
  <cp:revision>113</cp:revision>
  <dcterms:created xsi:type="dcterms:W3CDTF">2026-04-04T06:34:00Z</dcterms:created>
  <dcterms:modified xsi:type="dcterms:W3CDTF">2026-08-04T11:33:00Z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0x01010096FFCC06A92C5940BD94E6CE864AD94B</vt:lpwstr>
  </property>
  <property fmtid="{D5CDD505-2E9C-101B-9397-08002B2CF9AE}" pid="10" name="MediaServiceImageTags">
    <vt:lpwstr/>
  </property>
  <property fmtid="{D5CDD505-2E9C-101B-9397-08002B2CF9AE}" pid="11" name="docLang">
    <vt:lpwstr>lt</vt:lpwstr>
  </property>
</Properties>
</file>